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159" w:rsidRPr="00B92159" w:rsidRDefault="00B92159" w:rsidP="00B92159">
      <w:pPr>
        <w:spacing w:line="360" w:lineRule="auto"/>
        <w:ind w:firstLineChars="200" w:firstLine="643"/>
        <w:jc w:val="center"/>
        <w:textAlignment w:val="center"/>
        <w:rPr>
          <w:rFonts w:ascii="宋体" w:hAnsi="宋体"/>
          <w:b/>
          <w:bCs/>
          <w:snapToGrid w:val="0"/>
          <w:color w:val="00B050"/>
          <w:kern w:val="0"/>
          <w:sz w:val="32"/>
          <w:szCs w:val="21"/>
        </w:rPr>
      </w:pPr>
      <w:r w:rsidRPr="00B92159">
        <w:rPr>
          <w:rFonts w:ascii="宋体" w:hAnsi="宋体"/>
          <w:b/>
          <w:bCs/>
          <w:noProof/>
          <w:color w:val="00B050"/>
          <w:kern w:val="0"/>
          <w:sz w:val="32"/>
          <w:szCs w:val="21"/>
        </w:rPr>
        <w:drawing>
          <wp:anchor distT="0" distB="0" distL="114300" distR="114300" simplePos="0" relativeHeight="251659264" behindDoc="0" locked="0" layoutInCell="1" allowOverlap="1" wp14:anchorId="11889C27" wp14:editId="40DB2DE7">
            <wp:simplePos x="0" y="0"/>
            <wp:positionH relativeFrom="page">
              <wp:posOffset>10312400</wp:posOffset>
            </wp:positionH>
            <wp:positionV relativeFrom="topMargin">
              <wp:posOffset>11696700</wp:posOffset>
            </wp:positionV>
            <wp:extent cx="266700" cy="406400"/>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06400"/>
                    </a:xfrm>
                    <a:prstGeom prst="rect">
                      <a:avLst/>
                    </a:prstGeom>
                    <a:noFill/>
                  </pic:spPr>
                </pic:pic>
              </a:graphicData>
            </a:graphic>
            <wp14:sizeRelH relativeFrom="page">
              <wp14:pctWidth>0</wp14:pctWidth>
            </wp14:sizeRelH>
            <wp14:sizeRelV relativeFrom="page">
              <wp14:pctHeight>0</wp14:pctHeight>
            </wp14:sizeRelV>
          </wp:anchor>
        </w:drawing>
      </w:r>
      <w:r w:rsidRPr="00B92159">
        <w:rPr>
          <w:rFonts w:ascii="宋体" w:hAnsi="宋体"/>
          <w:b/>
          <w:bCs/>
          <w:noProof/>
          <w:color w:val="00B050"/>
          <w:kern w:val="0"/>
          <w:sz w:val="32"/>
          <w:szCs w:val="21"/>
        </w:rPr>
        <w:drawing>
          <wp:anchor distT="0" distB="0" distL="114300" distR="114300" simplePos="0" relativeHeight="251660288" behindDoc="0" locked="0" layoutInCell="1" allowOverlap="1" wp14:anchorId="576148A3" wp14:editId="4A2C7F76">
            <wp:simplePos x="0" y="0"/>
            <wp:positionH relativeFrom="page">
              <wp:posOffset>10566400</wp:posOffset>
            </wp:positionH>
            <wp:positionV relativeFrom="page">
              <wp:posOffset>11595100</wp:posOffset>
            </wp:positionV>
            <wp:extent cx="292100" cy="393700"/>
            <wp:effectExtent l="0" t="0" r="0" b="6350"/>
            <wp:wrapNone/>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92159">
        <w:rPr>
          <w:rFonts w:ascii="宋体" w:hAnsi="宋体"/>
          <w:b/>
          <w:bCs/>
          <w:snapToGrid w:val="0"/>
          <w:color w:val="00B050"/>
          <w:kern w:val="0"/>
          <w:sz w:val="32"/>
          <w:szCs w:val="21"/>
        </w:rPr>
        <w:t>第</w:t>
      </w:r>
      <w:r w:rsidRPr="00B92159">
        <w:rPr>
          <w:rFonts w:ascii="宋体" w:hAnsi="宋体" w:hint="eastAsia"/>
          <w:b/>
          <w:bCs/>
          <w:snapToGrid w:val="0"/>
          <w:color w:val="00B050"/>
          <w:kern w:val="0"/>
          <w:sz w:val="32"/>
          <w:szCs w:val="21"/>
        </w:rPr>
        <w:t>七</w:t>
      </w:r>
      <w:r w:rsidRPr="00B92159">
        <w:rPr>
          <w:rFonts w:ascii="宋体" w:hAnsi="宋体"/>
          <w:b/>
          <w:bCs/>
          <w:snapToGrid w:val="0"/>
          <w:color w:val="00B050"/>
          <w:kern w:val="0"/>
          <w:sz w:val="32"/>
          <w:szCs w:val="21"/>
        </w:rPr>
        <w:t xml:space="preserve">章  </w:t>
      </w:r>
      <w:r w:rsidRPr="00B92159">
        <w:rPr>
          <w:rFonts w:ascii="宋体" w:hAnsi="宋体" w:hint="eastAsia"/>
          <w:b/>
          <w:bCs/>
          <w:snapToGrid w:val="0"/>
          <w:color w:val="00B050"/>
          <w:kern w:val="0"/>
          <w:sz w:val="32"/>
          <w:szCs w:val="21"/>
        </w:rPr>
        <w:t>从粒子到宇宙</w:t>
      </w:r>
    </w:p>
    <w:p w:rsidR="00B92159" w:rsidRPr="00B92159" w:rsidRDefault="00B92159" w:rsidP="00B92159">
      <w:pPr>
        <w:widowControl/>
        <w:spacing w:line="360" w:lineRule="auto"/>
        <w:ind w:firstLineChars="200" w:firstLine="643"/>
        <w:jc w:val="center"/>
        <w:textAlignment w:val="center"/>
        <w:rPr>
          <w:rFonts w:ascii="宋体" w:hAnsi="宋体"/>
          <w:b/>
          <w:snapToGrid w:val="0"/>
          <w:color w:val="00B050"/>
          <w:kern w:val="0"/>
          <w:sz w:val="32"/>
          <w:szCs w:val="21"/>
        </w:rPr>
      </w:pPr>
      <w:bookmarkStart w:id="0" w:name="_GoBack"/>
      <w:r w:rsidRPr="00B92159">
        <w:rPr>
          <w:rFonts w:ascii="宋体" w:hAnsi="宋体"/>
          <w:b/>
          <w:snapToGrid w:val="0"/>
          <w:color w:val="00B050"/>
          <w:kern w:val="0"/>
          <w:sz w:val="32"/>
          <w:szCs w:val="21"/>
        </w:rPr>
        <w:t>滚动卷</w:t>
      </w:r>
      <w:bookmarkEnd w:id="0"/>
    </w:p>
    <w:p w:rsidR="00B92159" w:rsidRPr="00B95CE1" w:rsidRDefault="00B92159" w:rsidP="00B92159">
      <w:pPr>
        <w:widowControl/>
        <w:spacing w:line="360" w:lineRule="auto"/>
        <w:ind w:firstLineChars="200" w:firstLine="420"/>
        <w:jc w:val="center"/>
        <w:textAlignment w:val="center"/>
        <w:rPr>
          <w:rFonts w:ascii="宋体" w:hAnsi="宋体"/>
          <w:snapToGrid w:val="0"/>
          <w:color w:val="000000"/>
          <w:kern w:val="0"/>
          <w:szCs w:val="21"/>
        </w:rPr>
      </w:pPr>
      <w:r w:rsidRPr="00B95CE1">
        <w:rPr>
          <w:rFonts w:ascii="宋体" w:hAnsi="宋体"/>
          <w:snapToGrid w:val="0"/>
          <w:color w:val="000000"/>
          <w:kern w:val="0"/>
          <w:szCs w:val="21"/>
        </w:rPr>
        <w:t>班级___________ 姓名___________ 学号____________ 分数____________</w:t>
      </w:r>
    </w:p>
    <w:p w:rsidR="00B92159" w:rsidRPr="00B95CE1" w:rsidRDefault="00B92159" w:rsidP="00B92159">
      <w:pPr>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（考试时间：</w:t>
      </w:r>
      <w:r>
        <w:rPr>
          <w:rFonts w:ascii="宋体" w:hAnsi="宋体" w:hint="eastAsia"/>
          <w:snapToGrid w:val="0"/>
          <w:kern w:val="0"/>
          <w:szCs w:val="21"/>
        </w:rPr>
        <w:t>9</w:t>
      </w:r>
      <w:r w:rsidRPr="00B95CE1">
        <w:rPr>
          <w:rFonts w:ascii="宋体" w:hAnsi="宋体"/>
          <w:snapToGrid w:val="0"/>
          <w:kern w:val="0"/>
          <w:szCs w:val="21"/>
        </w:rPr>
        <w:t>0分钟  试卷满分：100分）</w:t>
      </w:r>
    </w:p>
    <w:p w:rsidR="00B92159" w:rsidRPr="00B95CE1" w:rsidRDefault="00B92159" w:rsidP="00B92159">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注意事项：</w:t>
      </w:r>
    </w:p>
    <w:p w:rsidR="00B92159" w:rsidRPr="00B95CE1" w:rsidRDefault="00B92159" w:rsidP="00B92159">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1．本试卷分第I卷（选择题）和第II卷（非选择题）两部分。答卷前，考生务必将自己的班级、姓名、学号填写在试卷上。</w:t>
      </w:r>
    </w:p>
    <w:p w:rsidR="00B92159" w:rsidRPr="00B95CE1" w:rsidRDefault="00B92159" w:rsidP="00B92159">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2．回答第I卷时，选出每小题答案后，将答案填在选择题上方的答题表中。</w:t>
      </w:r>
    </w:p>
    <w:p w:rsidR="00B92159" w:rsidRPr="00B95CE1" w:rsidRDefault="00B92159" w:rsidP="00B92159">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3．回答第II卷时，将答案直接写在试卷上。</w:t>
      </w:r>
    </w:p>
    <w:p w:rsidR="00B92159" w:rsidRPr="00B95CE1" w:rsidRDefault="00B92159" w:rsidP="00B92159">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zCs w:val="21"/>
        </w:rPr>
        <w:t>4、本章内容占70％，前面内容占30％。</w:t>
      </w:r>
    </w:p>
    <w:p w:rsidR="00B92159" w:rsidRPr="00B95CE1" w:rsidRDefault="00B92159" w:rsidP="00B92159">
      <w:pPr>
        <w:widowControl/>
        <w:spacing w:line="360" w:lineRule="auto"/>
        <w:ind w:firstLineChars="200" w:firstLine="422"/>
        <w:jc w:val="center"/>
        <w:textAlignment w:val="center"/>
        <w:rPr>
          <w:rFonts w:ascii="宋体" w:hAnsi="宋体"/>
          <w:b/>
          <w:bCs/>
          <w:snapToGrid w:val="0"/>
          <w:kern w:val="0"/>
          <w:szCs w:val="21"/>
        </w:rPr>
      </w:pPr>
      <w:r w:rsidRPr="00B95CE1">
        <w:rPr>
          <w:rFonts w:ascii="宋体" w:hAnsi="宋体"/>
          <w:b/>
          <w:bCs/>
          <w:snapToGrid w:val="0"/>
          <w:kern w:val="0"/>
          <w:szCs w:val="21"/>
        </w:rPr>
        <w:t>第Ⅰ卷（选择题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B92159" w:rsidTr="009E2F9F">
        <w:trPr>
          <w:trHeight w:val="401"/>
        </w:trPr>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1</w:t>
            </w:r>
          </w:p>
        </w:tc>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2</w:t>
            </w: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3</w:t>
            </w: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4</w:t>
            </w: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5</w:t>
            </w:r>
          </w:p>
        </w:tc>
      </w:tr>
      <w:tr w:rsidR="00B92159" w:rsidTr="009E2F9F">
        <w:trPr>
          <w:trHeight w:val="416"/>
        </w:trPr>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r>
      <w:tr w:rsidR="00B92159" w:rsidTr="009E2F9F">
        <w:trPr>
          <w:trHeight w:val="401"/>
        </w:trPr>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6</w:t>
            </w:r>
          </w:p>
        </w:tc>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7</w:t>
            </w: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8</w:t>
            </w: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9</w:t>
            </w: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10</w:t>
            </w:r>
          </w:p>
        </w:tc>
      </w:tr>
      <w:tr w:rsidR="00B92159" w:rsidTr="009E2F9F">
        <w:trPr>
          <w:trHeight w:val="431"/>
        </w:trPr>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4"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B92159" w:rsidRPr="00B95CE1" w:rsidRDefault="00B92159" w:rsidP="009E2F9F">
            <w:pPr>
              <w:widowControl/>
              <w:spacing w:line="360" w:lineRule="auto"/>
              <w:ind w:firstLineChars="200" w:firstLine="420"/>
              <w:jc w:val="center"/>
              <w:textAlignment w:val="center"/>
              <w:rPr>
                <w:rFonts w:ascii="宋体" w:hAnsi="宋体"/>
                <w:snapToGrid w:val="0"/>
                <w:kern w:val="0"/>
                <w:szCs w:val="21"/>
              </w:rPr>
            </w:pPr>
          </w:p>
        </w:tc>
      </w:tr>
    </w:tbl>
    <w:p w:rsidR="00B92159" w:rsidRPr="00B95CE1" w:rsidRDefault="00B92159" w:rsidP="00B92159">
      <w:pPr>
        <w:widowControl/>
        <w:spacing w:line="360" w:lineRule="auto"/>
        <w:ind w:left="407" w:firstLineChars="200" w:firstLine="422"/>
        <w:jc w:val="left"/>
        <w:textAlignment w:val="center"/>
        <w:rPr>
          <w:rFonts w:ascii="宋体" w:hAnsi="宋体"/>
          <w:b/>
          <w:bCs/>
          <w:snapToGrid w:val="0"/>
          <w:kern w:val="0"/>
          <w:szCs w:val="21"/>
        </w:rPr>
      </w:pPr>
      <w:r w:rsidRPr="00B95CE1">
        <w:rPr>
          <w:rFonts w:ascii="宋体" w:hAnsi="宋体"/>
          <w:b/>
          <w:bCs/>
          <w:snapToGrid w:val="0"/>
          <w:kern w:val="0"/>
          <w:szCs w:val="21"/>
        </w:rPr>
        <w:t>一、选择题(本题共10个小题，每小题2分，共20分。在每小题给出的四个选项中，只有一项是符合题目要求的)</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1．（2020春•南京月考）如图所示，下列实验现象中，能说明分子间有吸引力的是（　　）</w:t>
      </w:r>
      <w:r>
        <w:rPr>
          <w:rFonts w:ascii="宋体" w:hAnsi="宋体"/>
          <w:noProof/>
          <w:szCs w:val="21"/>
        </w:rPr>
        <w:drawing>
          <wp:inline distT="0" distB="0" distL="0" distR="0">
            <wp:extent cx="3423285" cy="570865"/>
            <wp:effectExtent l="0" t="0" r="5715" b="63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3285" cy="570865"/>
                    </a:xfrm>
                    <a:prstGeom prst="rect">
                      <a:avLst/>
                    </a:prstGeom>
                    <a:noFill/>
                    <a:ln>
                      <a:noFill/>
                    </a:ln>
                  </pic:spPr>
                </pic:pic>
              </a:graphicData>
            </a:graphic>
          </wp:inline>
        </w:drawing>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A．图甲中，两表面光滑的铅块紧压后能粘在一起</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B．图乙中，颜色分明的鸡尾酒放置两天后，混合成了棕褐色</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C．图丙中，带电体能吸引轻小物体</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D．图丁中，打开醋瓶盖能嗅到醋味</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2．（2020•武汉模拟）下列现象不能说明分子在做无规则运动的是（　　）</w:t>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A．冬季，寒潮来临，温度骤降，雪花漫天飞舞</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B．紧压在一起光滑的铅片和金片，放置5年后切开，它们互相渗入约1mm深</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C．人造木板粘接剂中的甲醛散发刺鼻的气味</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D．盛夏时节，百花绽放，长喙天蛾能嗅到花香纷纷来吸食花蜜</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lastRenderedPageBreak/>
        <w:t>3．（2020•硚口区模拟）下列能用分子动理论解释是（　　）</w:t>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A．海绵很容易被压缩</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B．燃烧时看到烟雾在空中弥漫</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C．在显微镜下，看到细菌在活动</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D．排放工业废水，污染整个水库</w:t>
      </w:r>
    </w:p>
    <w:p w:rsidR="00B92159" w:rsidRPr="00AD70DA" w:rsidRDefault="00B92159" w:rsidP="00B92159">
      <w:pPr>
        <w:spacing w:line="360" w:lineRule="auto"/>
        <w:ind w:left="273" w:hangingChars="130" w:hanging="273"/>
        <w:rPr>
          <w:rFonts w:ascii="宋体" w:hAnsi="宋体"/>
          <w:color w:val="000000"/>
          <w:szCs w:val="21"/>
        </w:rPr>
      </w:pPr>
      <w:r w:rsidRPr="00AD70DA">
        <w:rPr>
          <w:rFonts w:ascii="宋体" w:hAnsi="宋体" w:hint="eastAsia"/>
          <w:color w:val="000000"/>
          <w:szCs w:val="21"/>
        </w:rPr>
        <w:t>4．（2020春•南京月考）下列质量中最小的是（　　）</w:t>
      </w:r>
    </w:p>
    <w:p w:rsidR="00B92159" w:rsidRPr="00AD70DA" w:rsidRDefault="00B92159" w:rsidP="00B92159">
      <w:pPr>
        <w:tabs>
          <w:tab w:val="left" w:pos="2300"/>
          <w:tab w:val="left" w:pos="4400"/>
          <w:tab w:val="left" w:pos="6400"/>
        </w:tabs>
        <w:spacing w:line="360" w:lineRule="auto"/>
        <w:ind w:firstLineChars="130" w:firstLine="273"/>
        <w:jc w:val="left"/>
        <w:rPr>
          <w:rFonts w:ascii="宋体" w:hAnsi="宋体"/>
          <w:color w:val="000000"/>
          <w:szCs w:val="21"/>
        </w:rPr>
      </w:pPr>
      <w:r w:rsidRPr="00AD70DA">
        <w:rPr>
          <w:rFonts w:ascii="宋体" w:hAnsi="宋体" w:hint="eastAsia"/>
          <w:color w:val="000000"/>
          <w:szCs w:val="21"/>
        </w:rPr>
        <w:t>A．1.19×10</w:t>
      </w:r>
      <w:r w:rsidRPr="00AD70DA">
        <w:rPr>
          <w:rFonts w:ascii="宋体" w:hAnsi="宋体" w:hint="eastAsia"/>
          <w:color w:val="000000"/>
          <w:szCs w:val="21"/>
          <w:vertAlign w:val="superscript"/>
        </w:rPr>
        <w:t>﹣7</w:t>
      </w:r>
      <w:r w:rsidRPr="00AD70DA">
        <w:rPr>
          <w:rFonts w:ascii="宋体" w:hAnsi="宋体" w:hint="eastAsia"/>
          <w:color w:val="000000"/>
          <w:szCs w:val="21"/>
        </w:rPr>
        <w:t>t</w:t>
      </w:r>
      <w:r w:rsidRPr="00AD70DA">
        <w:rPr>
          <w:rFonts w:ascii="宋体" w:hAnsi="宋体"/>
          <w:color w:val="000000"/>
          <w:szCs w:val="21"/>
        </w:rPr>
        <w:tab/>
      </w:r>
      <w:r w:rsidRPr="00AD70DA">
        <w:rPr>
          <w:rFonts w:ascii="宋体" w:hAnsi="宋体" w:hint="eastAsia"/>
          <w:color w:val="000000"/>
          <w:szCs w:val="21"/>
        </w:rPr>
        <w:t>B．125g</w:t>
      </w:r>
      <w:r w:rsidRPr="00AD70DA">
        <w:rPr>
          <w:rFonts w:ascii="宋体" w:hAnsi="宋体"/>
          <w:color w:val="000000"/>
          <w:szCs w:val="21"/>
        </w:rPr>
        <w:tab/>
      </w:r>
      <w:r w:rsidRPr="00AD70DA">
        <w:rPr>
          <w:rFonts w:ascii="宋体" w:hAnsi="宋体" w:hint="eastAsia"/>
          <w:color w:val="000000"/>
          <w:szCs w:val="21"/>
        </w:rPr>
        <w:t>C．700mg</w:t>
      </w:r>
      <w:r w:rsidRPr="00AD70DA">
        <w:rPr>
          <w:rFonts w:ascii="宋体" w:hAnsi="宋体"/>
          <w:color w:val="000000"/>
          <w:szCs w:val="21"/>
        </w:rPr>
        <w:tab/>
      </w:r>
      <w:r w:rsidRPr="00AD70DA">
        <w:rPr>
          <w:rFonts w:ascii="宋体" w:hAnsi="宋体" w:hint="eastAsia"/>
          <w:color w:val="000000"/>
          <w:szCs w:val="21"/>
        </w:rPr>
        <w:t>D．0.0012kg</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5．（2020•广西模拟）有甲、乙两个物体，甲、乙密度之比是2：3，体积之比是5：4，那么甲物体质量与乙物体质量的比值是（　　）</w:t>
      </w:r>
    </w:p>
    <w:p w:rsidR="00B92159" w:rsidRPr="00B95CE1" w:rsidRDefault="00B92159" w:rsidP="00B92159">
      <w:pPr>
        <w:tabs>
          <w:tab w:val="left" w:pos="2300"/>
          <w:tab w:val="left" w:pos="4400"/>
          <w:tab w:val="left" w:pos="6400"/>
        </w:tabs>
        <w:spacing w:line="360" w:lineRule="auto"/>
        <w:ind w:firstLineChars="130" w:firstLine="273"/>
        <w:jc w:val="left"/>
        <w:rPr>
          <w:rFonts w:ascii="宋体" w:hAnsi="宋体"/>
          <w:szCs w:val="21"/>
        </w:rPr>
      </w:pPr>
      <w:r w:rsidRPr="00B95CE1">
        <w:rPr>
          <w:rFonts w:ascii="宋体" w:hAnsi="宋体" w:hint="eastAsia"/>
          <w:szCs w:val="21"/>
        </w:rPr>
        <w:t>A．5：6</w:t>
      </w:r>
      <w:r w:rsidRPr="00B95CE1">
        <w:rPr>
          <w:rFonts w:ascii="宋体" w:hAnsi="宋体"/>
          <w:szCs w:val="21"/>
        </w:rPr>
        <w:tab/>
      </w:r>
      <w:r w:rsidRPr="00B95CE1">
        <w:rPr>
          <w:rFonts w:ascii="宋体" w:hAnsi="宋体" w:hint="eastAsia"/>
          <w:szCs w:val="21"/>
        </w:rPr>
        <w:t>B．6：5</w:t>
      </w:r>
      <w:r w:rsidRPr="00B95CE1">
        <w:rPr>
          <w:rFonts w:ascii="宋体" w:hAnsi="宋体"/>
          <w:szCs w:val="21"/>
        </w:rPr>
        <w:tab/>
      </w:r>
      <w:r w:rsidRPr="00B95CE1">
        <w:rPr>
          <w:rFonts w:ascii="宋体" w:hAnsi="宋体" w:hint="eastAsia"/>
          <w:szCs w:val="21"/>
        </w:rPr>
        <w:t>C．8：15</w:t>
      </w:r>
      <w:r w:rsidRPr="00B95CE1">
        <w:rPr>
          <w:rFonts w:ascii="宋体" w:hAnsi="宋体"/>
          <w:szCs w:val="21"/>
        </w:rPr>
        <w:tab/>
      </w:r>
      <w:r w:rsidRPr="00B95CE1">
        <w:rPr>
          <w:rFonts w:ascii="宋体" w:hAnsi="宋体" w:hint="eastAsia"/>
          <w:szCs w:val="21"/>
        </w:rPr>
        <w:t>D．15：8</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6．（2019秋•大田县期末）如图，横梁已平衡的天平上放两个相同的瓶子，装入体积不同的液体后，横梁又恢复平衡，则（　　）</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1865630" cy="1141095"/>
            <wp:effectExtent l="0" t="0" r="1270" b="190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5630" cy="1141095"/>
                    </a:xfrm>
                    <a:prstGeom prst="rect">
                      <a:avLst/>
                    </a:prstGeom>
                    <a:noFill/>
                    <a:ln>
                      <a:noFill/>
                    </a:ln>
                  </pic:spPr>
                </pic:pic>
              </a:graphicData>
            </a:graphic>
          </wp:inline>
        </w:drawing>
      </w:r>
    </w:p>
    <w:p w:rsidR="00B92159" w:rsidRPr="00B95CE1" w:rsidRDefault="00B92159" w:rsidP="00B92159">
      <w:pPr>
        <w:tabs>
          <w:tab w:val="left" w:pos="4400"/>
        </w:tabs>
        <w:spacing w:line="360" w:lineRule="auto"/>
        <w:ind w:firstLineChars="130" w:firstLine="273"/>
        <w:jc w:val="left"/>
        <w:rPr>
          <w:rFonts w:ascii="宋体" w:hAnsi="宋体"/>
          <w:szCs w:val="21"/>
        </w:rPr>
      </w:pPr>
      <w:r w:rsidRPr="00B95CE1">
        <w:rPr>
          <w:rFonts w:ascii="宋体" w:hAnsi="宋体" w:hint="eastAsia"/>
          <w:szCs w:val="21"/>
        </w:rPr>
        <w:t>A．甲瓶液体质量较大</w:t>
      </w:r>
      <w:r w:rsidRPr="00B95CE1">
        <w:rPr>
          <w:rFonts w:ascii="宋体" w:hAnsi="宋体"/>
          <w:szCs w:val="21"/>
        </w:rPr>
        <w:tab/>
      </w:r>
      <w:r w:rsidRPr="00B95CE1">
        <w:rPr>
          <w:rFonts w:ascii="宋体" w:hAnsi="宋体" w:hint="eastAsia"/>
          <w:szCs w:val="21"/>
        </w:rPr>
        <w:t>B．乙瓶液体质量较大</w:t>
      </w:r>
      <w:r w:rsidRPr="00B95CE1">
        <w:rPr>
          <w:rFonts w:ascii="宋体" w:hAnsi="宋体"/>
          <w:szCs w:val="21"/>
        </w:rPr>
        <w:tab/>
      </w:r>
    </w:p>
    <w:p w:rsidR="00B92159" w:rsidRPr="00B95CE1" w:rsidRDefault="00B92159" w:rsidP="00B92159">
      <w:pPr>
        <w:tabs>
          <w:tab w:val="left" w:pos="4400"/>
        </w:tabs>
        <w:spacing w:line="360" w:lineRule="auto"/>
        <w:ind w:firstLineChars="130" w:firstLine="273"/>
        <w:jc w:val="left"/>
        <w:rPr>
          <w:rFonts w:ascii="宋体" w:hAnsi="宋体"/>
          <w:szCs w:val="21"/>
        </w:rPr>
      </w:pPr>
      <w:r w:rsidRPr="00B95CE1">
        <w:rPr>
          <w:rFonts w:ascii="宋体" w:hAnsi="宋体" w:hint="eastAsia"/>
          <w:szCs w:val="21"/>
        </w:rPr>
        <w:t>C．乙瓶液体密度较大</w:t>
      </w:r>
      <w:r w:rsidRPr="00B95CE1">
        <w:rPr>
          <w:rFonts w:ascii="宋体" w:hAnsi="宋体"/>
          <w:szCs w:val="21"/>
        </w:rPr>
        <w:tab/>
      </w:r>
      <w:r w:rsidRPr="00B95CE1">
        <w:rPr>
          <w:rFonts w:ascii="宋体" w:hAnsi="宋体" w:hint="eastAsia"/>
          <w:szCs w:val="21"/>
        </w:rPr>
        <w:t>D．两瓶液体密度相等</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7．（2019秋•江津区期末）下列关于静电知识说法正确的是（　　）</w:t>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A．摩擦起电的过程中创造了电荷</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B．验电器是利用异种电荷相互排斥的原理制成的</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C．与毛皮摩擦过的橡胶棒带负电，是因为橡胶棒获得负电荷</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D．与丝绸摩擦过的玻璃棒带正电，是因为玻璃棒获得正电荷</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8．（2019秋•光明区期末）下列有关分子热运动的说法不正确的是（　　）</w:t>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A．酒精和水混合后，总体积会变小，表明分子间存在间隙</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B．墨水在热水中扩散的快，表明温度越高，分子运动越剧烈</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C．固体很难被压缩，表明固体分子间只存在斥力，没有引力</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D．桂花飘香，表明分子在不停地做无规则运动</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9．（2019秋•邵阳县期末）如图为气体扩散的演示实验，两个瓶中分别装有无色空气和棕红色二氧化氮气体，其中空气密度小于二氧化氮气体的密度。为了增加实验的可信度，下</w:t>
      </w:r>
      <w:r w:rsidRPr="00B95CE1">
        <w:rPr>
          <w:rFonts w:ascii="宋体" w:hAnsi="宋体" w:hint="eastAsia"/>
          <w:szCs w:val="21"/>
        </w:rPr>
        <w:lastRenderedPageBreak/>
        <w:t>面一只瓶里装的气体应是二氧化氮，当抽走中间的隔断板，经过了足够时间后发现两个瓶子都变成了红棕色。则此实验说明（　　）</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577850" cy="1177925"/>
            <wp:effectExtent l="0" t="0" r="0" b="317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850" cy="1177925"/>
                    </a:xfrm>
                    <a:prstGeom prst="rect">
                      <a:avLst/>
                    </a:prstGeom>
                    <a:noFill/>
                    <a:ln>
                      <a:noFill/>
                    </a:ln>
                  </pic:spPr>
                </pic:pic>
              </a:graphicData>
            </a:graphic>
          </wp:inline>
        </w:drawing>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A．气体分子间有引力</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B．气体分子间有斥力</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C．气体分子是运动的</w:t>
      </w:r>
      <w:r w:rsidRPr="00B95CE1">
        <w:rPr>
          <w:rFonts w:ascii="宋体" w:hAnsi="宋体"/>
          <w:szCs w:val="21"/>
        </w:rPr>
        <w:tab/>
      </w:r>
    </w:p>
    <w:p w:rsidR="00B92159" w:rsidRPr="00B95CE1" w:rsidRDefault="00B92159" w:rsidP="00B92159">
      <w:pPr>
        <w:spacing w:line="360" w:lineRule="auto"/>
        <w:ind w:firstLineChars="130" w:firstLine="273"/>
        <w:jc w:val="left"/>
        <w:rPr>
          <w:rFonts w:ascii="宋体" w:hAnsi="宋体"/>
          <w:szCs w:val="21"/>
        </w:rPr>
      </w:pPr>
      <w:r w:rsidRPr="00B95CE1">
        <w:rPr>
          <w:rFonts w:ascii="宋体" w:hAnsi="宋体" w:hint="eastAsia"/>
          <w:szCs w:val="21"/>
        </w:rPr>
        <w:t>D．气体分子间既有引力，又有斥力</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10．（2019秋•武汉期末）下表归纳了固、液、气三态物质的宏观特性和微观特性，分析表格所填写的信息可知，表格中</w:t>
      </w:r>
      <w:r w:rsidRPr="00B95CE1">
        <w:rPr>
          <w:rFonts w:ascii="宋体" w:hAnsi="宋体"/>
          <w:szCs w:val="21"/>
        </w:rPr>
        <w:t>①②</w:t>
      </w:r>
      <w:r w:rsidRPr="00B95CE1">
        <w:rPr>
          <w:rFonts w:ascii="宋体" w:hAnsi="宋体" w:hint="eastAsia"/>
          <w:szCs w:val="21"/>
        </w:rPr>
        <w:t>处应分别填写（　　）</w:t>
      </w:r>
    </w:p>
    <w:tbl>
      <w:tblPr>
        <w:tblW w:w="8515" w:type="dxa"/>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49"/>
        <w:gridCol w:w="2741"/>
        <w:gridCol w:w="2757"/>
        <w:gridCol w:w="1184"/>
        <w:gridCol w:w="1184"/>
      </w:tblGrid>
      <w:tr w:rsidR="00B92159" w:rsidTr="009E2F9F">
        <w:trPr>
          <w:trHeight w:val="470"/>
        </w:trPr>
        <w:tc>
          <w:tcPr>
            <w:tcW w:w="649" w:type="dxa"/>
          </w:tcPr>
          <w:p w:rsidR="00B92159" w:rsidRPr="00B95CE1" w:rsidRDefault="00B92159" w:rsidP="009E2F9F">
            <w:pPr>
              <w:spacing w:line="360" w:lineRule="auto"/>
              <w:rPr>
                <w:rFonts w:ascii="宋体" w:hAnsi="宋体"/>
                <w:szCs w:val="21"/>
              </w:rPr>
            </w:pPr>
            <w:r w:rsidRPr="00B95CE1">
              <w:rPr>
                <w:rFonts w:ascii="宋体" w:hAnsi="宋体" w:hint="eastAsia"/>
                <w:szCs w:val="21"/>
              </w:rPr>
              <w:t>物态</w:t>
            </w:r>
          </w:p>
        </w:tc>
        <w:tc>
          <w:tcPr>
            <w:tcW w:w="5498" w:type="dxa"/>
            <w:gridSpan w:val="2"/>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微观特性</w:t>
            </w:r>
          </w:p>
        </w:tc>
        <w:tc>
          <w:tcPr>
            <w:tcW w:w="2368" w:type="dxa"/>
            <w:gridSpan w:val="2"/>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宏观特性</w:t>
            </w:r>
          </w:p>
        </w:tc>
      </w:tr>
      <w:tr w:rsidR="00B92159" w:rsidTr="009E2F9F">
        <w:trPr>
          <w:trHeight w:val="470"/>
        </w:trPr>
        <w:tc>
          <w:tcPr>
            <w:tcW w:w="649" w:type="dxa"/>
          </w:tcPr>
          <w:p w:rsidR="00B92159" w:rsidRPr="00B95CE1" w:rsidRDefault="00B92159" w:rsidP="009E2F9F">
            <w:pPr>
              <w:spacing w:line="360" w:lineRule="auto"/>
              <w:ind w:firstLine="200"/>
              <w:jc w:val="center"/>
              <w:rPr>
                <w:rFonts w:ascii="宋体" w:hAnsi="宋体"/>
                <w:szCs w:val="21"/>
              </w:rPr>
            </w:pPr>
          </w:p>
        </w:tc>
        <w:tc>
          <w:tcPr>
            <w:tcW w:w="2741"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分子和距离</w:t>
            </w:r>
          </w:p>
        </w:tc>
        <w:tc>
          <w:tcPr>
            <w:tcW w:w="2756"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分子间作用力</w:t>
            </w:r>
          </w:p>
        </w:tc>
        <w:tc>
          <w:tcPr>
            <w:tcW w:w="0" w:type="auto"/>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有无形状</w:t>
            </w:r>
          </w:p>
        </w:tc>
        <w:tc>
          <w:tcPr>
            <w:tcW w:w="0" w:type="auto"/>
          </w:tcPr>
          <w:p w:rsidR="00B92159" w:rsidRPr="00B95CE1" w:rsidRDefault="00B92159" w:rsidP="009E2F9F">
            <w:pPr>
              <w:spacing w:line="360" w:lineRule="auto"/>
              <w:ind w:firstLine="200"/>
              <w:rPr>
                <w:rFonts w:ascii="宋体" w:hAnsi="宋体"/>
                <w:szCs w:val="21"/>
              </w:rPr>
            </w:pPr>
            <w:r w:rsidRPr="00B95CE1">
              <w:rPr>
                <w:rFonts w:ascii="宋体" w:hAnsi="宋体" w:hint="eastAsia"/>
                <w:szCs w:val="21"/>
              </w:rPr>
              <w:t>有无体积</w:t>
            </w:r>
          </w:p>
        </w:tc>
      </w:tr>
      <w:tr w:rsidR="00B92159" w:rsidTr="009E2F9F">
        <w:trPr>
          <w:trHeight w:val="482"/>
        </w:trPr>
        <w:tc>
          <w:tcPr>
            <w:tcW w:w="649" w:type="dxa"/>
          </w:tcPr>
          <w:p w:rsidR="00B92159" w:rsidRPr="00B95CE1" w:rsidRDefault="00B92159" w:rsidP="009E2F9F">
            <w:pPr>
              <w:spacing w:line="360" w:lineRule="auto"/>
              <w:rPr>
                <w:rFonts w:ascii="宋体" w:hAnsi="宋体"/>
                <w:szCs w:val="21"/>
              </w:rPr>
            </w:pPr>
            <w:r w:rsidRPr="00B95CE1">
              <w:rPr>
                <w:rFonts w:ascii="宋体" w:hAnsi="宋体" w:hint="eastAsia"/>
                <w:szCs w:val="21"/>
              </w:rPr>
              <w:t>固态</w:t>
            </w:r>
          </w:p>
        </w:tc>
        <w:tc>
          <w:tcPr>
            <w:tcW w:w="2741"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很小</w:t>
            </w:r>
          </w:p>
        </w:tc>
        <w:tc>
          <w:tcPr>
            <w:tcW w:w="2756"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szCs w:val="21"/>
              </w:rPr>
              <w:t>①</w:t>
            </w:r>
          </w:p>
        </w:tc>
        <w:tc>
          <w:tcPr>
            <w:tcW w:w="0" w:type="auto"/>
          </w:tcPr>
          <w:p w:rsidR="00B92159" w:rsidRPr="00B95CE1" w:rsidRDefault="00B92159" w:rsidP="009E2F9F">
            <w:pPr>
              <w:spacing w:line="360" w:lineRule="auto"/>
              <w:rPr>
                <w:rFonts w:ascii="宋体" w:hAnsi="宋体"/>
                <w:szCs w:val="21"/>
              </w:rPr>
            </w:pPr>
            <w:r w:rsidRPr="00B95CE1">
              <w:rPr>
                <w:rFonts w:ascii="宋体" w:hAnsi="宋体" w:hint="eastAsia"/>
                <w:szCs w:val="21"/>
              </w:rPr>
              <w:t>有固定形状</w:t>
            </w:r>
          </w:p>
        </w:tc>
        <w:tc>
          <w:tcPr>
            <w:tcW w:w="0" w:type="auto"/>
          </w:tcPr>
          <w:p w:rsidR="00B92159" w:rsidRPr="00B95CE1" w:rsidRDefault="00B92159" w:rsidP="009E2F9F">
            <w:pPr>
              <w:spacing w:line="360" w:lineRule="auto"/>
              <w:rPr>
                <w:rFonts w:ascii="宋体" w:hAnsi="宋体"/>
                <w:szCs w:val="21"/>
              </w:rPr>
            </w:pPr>
            <w:r w:rsidRPr="00B95CE1">
              <w:rPr>
                <w:rFonts w:ascii="宋体" w:hAnsi="宋体" w:hint="eastAsia"/>
                <w:szCs w:val="21"/>
              </w:rPr>
              <w:t>有固定体积</w:t>
            </w:r>
          </w:p>
        </w:tc>
      </w:tr>
      <w:tr w:rsidR="00B92159" w:rsidTr="009E2F9F">
        <w:trPr>
          <w:trHeight w:val="470"/>
        </w:trPr>
        <w:tc>
          <w:tcPr>
            <w:tcW w:w="649" w:type="dxa"/>
          </w:tcPr>
          <w:p w:rsidR="00B92159" w:rsidRPr="00B95CE1" w:rsidRDefault="00B92159" w:rsidP="009E2F9F">
            <w:pPr>
              <w:spacing w:line="360" w:lineRule="auto"/>
              <w:rPr>
                <w:rFonts w:ascii="宋体" w:hAnsi="宋体"/>
                <w:szCs w:val="21"/>
              </w:rPr>
            </w:pPr>
            <w:r w:rsidRPr="00B95CE1">
              <w:rPr>
                <w:rFonts w:ascii="宋体" w:hAnsi="宋体" w:hint="eastAsia"/>
                <w:szCs w:val="21"/>
              </w:rPr>
              <w:t>液态</w:t>
            </w:r>
          </w:p>
        </w:tc>
        <w:tc>
          <w:tcPr>
            <w:tcW w:w="2741"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较大</w:t>
            </w:r>
          </w:p>
        </w:tc>
        <w:tc>
          <w:tcPr>
            <w:tcW w:w="2756"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较大</w:t>
            </w:r>
          </w:p>
        </w:tc>
        <w:tc>
          <w:tcPr>
            <w:tcW w:w="0" w:type="auto"/>
          </w:tcPr>
          <w:p w:rsidR="00B92159" w:rsidRPr="00B95CE1" w:rsidRDefault="00B92159" w:rsidP="009E2F9F">
            <w:pPr>
              <w:spacing w:line="360" w:lineRule="auto"/>
              <w:rPr>
                <w:rFonts w:ascii="宋体" w:hAnsi="宋体"/>
                <w:szCs w:val="21"/>
              </w:rPr>
            </w:pPr>
            <w:r w:rsidRPr="00B95CE1">
              <w:rPr>
                <w:rFonts w:ascii="宋体" w:hAnsi="宋体" w:hint="eastAsia"/>
                <w:szCs w:val="21"/>
              </w:rPr>
              <w:t>无固定形状</w:t>
            </w:r>
          </w:p>
        </w:tc>
        <w:tc>
          <w:tcPr>
            <w:tcW w:w="0" w:type="auto"/>
          </w:tcPr>
          <w:p w:rsidR="00B92159" w:rsidRPr="00B95CE1" w:rsidRDefault="00B92159" w:rsidP="009E2F9F">
            <w:pPr>
              <w:spacing w:line="360" w:lineRule="auto"/>
              <w:ind w:firstLine="200"/>
              <w:jc w:val="center"/>
              <w:rPr>
                <w:rFonts w:ascii="宋体" w:hAnsi="宋体"/>
                <w:szCs w:val="21"/>
              </w:rPr>
            </w:pPr>
            <w:r w:rsidRPr="00B95CE1">
              <w:rPr>
                <w:rFonts w:ascii="宋体" w:hAnsi="宋体"/>
                <w:szCs w:val="21"/>
              </w:rPr>
              <w:t>②</w:t>
            </w:r>
          </w:p>
        </w:tc>
      </w:tr>
      <w:tr w:rsidR="00B92159" w:rsidTr="009E2F9F">
        <w:trPr>
          <w:trHeight w:val="470"/>
        </w:trPr>
        <w:tc>
          <w:tcPr>
            <w:tcW w:w="649" w:type="dxa"/>
          </w:tcPr>
          <w:p w:rsidR="00B92159" w:rsidRPr="00B95CE1" w:rsidRDefault="00B92159" w:rsidP="009E2F9F">
            <w:pPr>
              <w:spacing w:line="360" w:lineRule="auto"/>
              <w:rPr>
                <w:rFonts w:ascii="宋体" w:hAnsi="宋体"/>
                <w:szCs w:val="21"/>
              </w:rPr>
            </w:pPr>
            <w:r w:rsidRPr="00B95CE1">
              <w:rPr>
                <w:rFonts w:ascii="宋体" w:hAnsi="宋体" w:hint="eastAsia"/>
                <w:szCs w:val="21"/>
              </w:rPr>
              <w:t>气态</w:t>
            </w:r>
          </w:p>
        </w:tc>
        <w:tc>
          <w:tcPr>
            <w:tcW w:w="2741"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很大</w:t>
            </w:r>
          </w:p>
        </w:tc>
        <w:tc>
          <w:tcPr>
            <w:tcW w:w="2756" w:type="dxa"/>
          </w:tcPr>
          <w:p w:rsidR="00B92159" w:rsidRPr="00B95CE1" w:rsidRDefault="00B92159" w:rsidP="009E2F9F">
            <w:pPr>
              <w:spacing w:line="360" w:lineRule="auto"/>
              <w:ind w:firstLine="200"/>
              <w:jc w:val="center"/>
              <w:rPr>
                <w:rFonts w:ascii="宋体" w:hAnsi="宋体"/>
                <w:szCs w:val="21"/>
              </w:rPr>
            </w:pPr>
            <w:r w:rsidRPr="00B95CE1">
              <w:rPr>
                <w:rFonts w:ascii="宋体" w:hAnsi="宋体" w:hint="eastAsia"/>
                <w:szCs w:val="21"/>
              </w:rPr>
              <w:t>很小</w:t>
            </w:r>
          </w:p>
        </w:tc>
        <w:tc>
          <w:tcPr>
            <w:tcW w:w="0" w:type="auto"/>
          </w:tcPr>
          <w:p w:rsidR="00B92159" w:rsidRPr="00B95CE1" w:rsidRDefault="00B92159" w:rsidP="009E2F9F">
            <w:pPr>
              <w:spacing w:line="360" w:lineRule="auto"/>
              <w:rPr>
                <w:rFonts w:ascii="宋体" w:hAnsi="宋体"/>
                <w:szCs w:val="21"/>
              </w:rPr>
            </w:pPr>
            <w:r w:rsidRPr="00B95CE1">
              <w:rPr>
                <w:rFonts w:ascii="宋体" w:hAnsi="宋体" w:hint="eastAsia"/>
                <w:szCs w:val="21"/>
              </w:rPr>
              <w:t>无固定形状</w:t>
            </w:r>
          </w:p>
        </w:tc>
        <w:tc>
          <w:tcPr>
            <w:tcW w:w="0" w:type="auto"/>
          </w:tcPr>
          <w:p w:rsidR="00B92159" w:rsidRPr="00B95CE1" w:rsidRDefault="00B92159" w:rsidP="009E2F9F">
            <w:pPr>
              <w:spacing w:line="360" w:lineRule="auto"/>
              <w:rPr>
                <w:rFonts w:ascii="宋体" w:hAnsi="宋体"/>
                <w:szCs w:val="21"/>
              </w:rPr>
            </w:pPr>
            <w:r w:rsidRPr="00B95CE1">
              <w:rPr>
                <w:rFonts w:ascii="宋体" w:hAnsi="宋体" w:hint="eastAsia"/>
                <w:szCs w:val="21"/>
              </w:rPr>
              <w:t>无固定体积</w:t>
            </w:r>
          </w:p>
        </w:tc>
      </w:tr>
    </w:tbl>
    <w:p w:rsidR="00B92159" w:rsidRPr="00B95CE1" w:rsidRDefault="00B92159" w:rsidP="00B92159">
      <w:pPr>
        <w:tabs>
          <w:tab w:val="left" w:pos="4400"/>
        </w:tabs>
        <w:spacing w:line="360" w:lineRule="auto"/>
        <w:ind w:firstLineChars="130" w:firstLine="273"/>
        <w:jc w:val="left"/>
        <w:rPr>
          <w:rFonts w:ascii="宋体" w:hAnsi="宋体"/>
          <w:szCs w:val="21"/>
        </w:rPr>
      </w:pPr>
      <w:r w:rsidRPr="00B95CE1">
        <w:rPr>
          <w:rFonts w:ascii="宋体" w:hAnsi="宋体" w:hint="eastAsia"/>
          <w:szCs w:val="21"/>
        </w:rPr>
        <w:t>A．很小；有固定体积</w:t>
      </w:r>
      <w:r w:rsidRPr="00B95CE1">
        <w:rPr>
          <w:rFonts w:ascii="宋体" w:hAnsi="宋体"/>
          <w:szCs w:val="21"/>
        </w:rPr>
        <w:tab/>
      </w:r>
      <w:r w:rsidRPr="00B95CE1">
        <w:rPr>
          <w:rFonts w:ascii="宋体" w:hAnsi="宋体" w:hint="eastAsia"/>
          <w:szCs w:val="21"/>
        </w:rPr>
        <w:t>B．很小；无固定体积</w:t>
      </w:r>
      <w:r w:rsidRPr="00B95CE1">
        <w:rPr>
          <w:rFonts w:ascii="宋体" w:hAnsi="宋体"/>
          <w:szCs w:val="21"/>
        </w:rPr>
        <w:tab/>
      </w:r>
    </w:p>
    <w:p w:rsidR="00B92159" w:rsidRPr="00B95CE1" w:rsidRDefault="00B92159" w:rsidP="00B92159">
      <w:pPr>
        <w:tabs>
          <w:tab w:val="left" w:pos="4400"/>
        </w:tabs>
        <w:spacing w:line="360" w:lineRule="auto"/>
        <w:ind w:firstLineChars="130" w:firstLine="273"/>
        <w:jc w:val="left"/>
        <w:rPr>
          <w:rFonts w:ascii="宋体" w:hAnsi="宋体"/>
          <w:szCs w:val="21"/>
        </w:rPr>
      </w:pPr>
      <w:r w:rsidRPr="00B95CE1">
        <w:rPr>
          <w:rFonts w:ascii="宋体" w:hAnsi="宋体" w:hint="eastAsia"/>
          <w:szCs w:val="21"/>
        </w:rPr>
        <w:t>C．很大；有固定体积</w:t>
      </w:r>
      <w:r w:rsidRPr="00B95CE1">
        <w:rPr>
          <w:rFonts w:ascii="宋体" w:hAnsi="宋体"/>
          <w:szCs w:val="21"/>
        </w:rPr>
        <w:tab/>
      </w:r>
      <w:r w:rsidRPr="00B95CE1">
        <w:rPr>
          <w:rFonts w:ascii="宋体" w:hAnsi="宋体" w:hint="eastAsia"/>
          <w:szCs w:val="21"/>
        </w:rPr>
        <w:t>D．很大；无固定体积</w:t>
      </w:r>
    </w:p>
    <w:p w:rsidR="00B92159" w:rsidRPr="00062796" w:rsidRDefault="00B92159" w:rsidP="00B92159">
      <w:pPr>
        <w:spacing w:line="360" w:lineRule="auto"/>
        <w:ind w:firstLineChars="200" w:firstLine="643"/>
        <w:jc w:val="center"/>
        <w:textAlignment w:val="center"/>
        <w:rPr>
          <w:rFonts w:ascii="宋体" w:hAnsi="宋体"/>
          <w:b/>
          <w:bCs/>
          <w:snapToGrid w:val="0"/>
          <w:kern w:val="0"/>
          <w:sz w:val="32"/>
          <w:szCs w:val="21"/>
        </w:rPr>
      </w:pPr>
      <w:r w:rsidRPr="00062796">
        <w:rPr>
          <w:rFonts w:ascii="宋体" w:hAnsi="宋体"/>
          <w:b/>
          <w:bCs/>
          <w:snapToGrid w:val="0"/>
          <w:kern w:val="0"/>
          <w:sz w:val="32"/>
          <w:szCs w:val="21"/>
        </w:rPr>
        <w:t>第II卷（非选择题 共80分）</w:t>
      </w:r>
    </w:p>
    <w:p w:rsidR="00B92159" w:rsidRPr="00B95CE1" w:rsidRDefault="00B92159" w:rsidP="00B92159">
      <w:pPr>
        <w:spacing w:line="360" w:lineRule="auto"/>
        <w:ind w:firstLineChars="200" w:firstLine="422"/>
        <w:jc w:val="left"/>
        <w:textAlignment w:val="center"/>
        <w:rPr>
          <w:rFonts w:ascii="宋体" w:hAnsi="宋体"/>
          <w:b/>
          <w:bCs/>
          <w:snapToGrid w:val="0"/>
          <w:kern w:val="0"/>
          <w:szCs w:val="21"/>
        </w:rPr>
      </w:pPr>
      <w:r w:rsidRPr="00B95CE1">
        <w:rPr>
          <w:rFonts w:ascii="宋体" w:hAnsi="宋体"/>
          <w:b/>
          <w:bCs/>
          <w:snapToGrid w:val="0"/>
          <w:kern w:val="0"/>
          <w:szCs w:val="21"/>
        </w:rPr>
        <w:t>二、填空题（每空</w:t>
      </w:r>
      <w:r>
        <w:rPr>
          <w:rFonts w:ascii="宋体" w:hAnsi="宋体" w:hint="eastAsia"/>
          <w:b/>
          <w:bCs/>
          <w:snapToGrid w:val="0"/>
          <w:kern w:val="0"/>
          <w:szCs w:val="21"/>
        </w:rPr>
        <w:t>1</w:t>
      </w:r>
      <w:r w:rsidRPr="00B95CE1">
        <w:rPr>
          <w:rFonts w:ascii="宋体" w:hAnsi="宋体"/>
          <w:b/>
          <w:bCs/>
          <w:snapToGrid w:val="0"/>
          <w:kern w:val="0"/>
          <w:szCs w:val="21"/>
        </w:rPr>
        <w:t>分，共</w:t>
      </w:r>
      <w:r>
        <w:rPr>
          <w:rFonts w:ascii="宋体" w:hAnsi="宋体" w:hint="eastAsia"/>
          <w:b/>
          <w:bCs/>
          <w:snapToGrid w:val="0"/>
          <w:kern w:val="0"/>
          <w:szCs w:val="21"/>
        </w:rPr>
        <w:t>24</w:t>
      </w:r>
      <w:r w:rsidRPr="00B95CE1">
        <w:rPr>
          <w:rFonts w:ascii="宋体" w:hAnsi="宋体"/>
          <w:b/>
          <w:bCs/>
          <w:snapToGrid w:val="0"/>
          <w:kern w:val="0"/>
          <w:szCs w:val="21"/>
        </w:rPr>
        <w:t>分）</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11．（2020春•南京月考）南京城区禁止燃放烟花爆竹，这一禁令得到了广大市民的支持和拥护，这是因为燃放时，会引起周围空气振动而产生噪声；同时由于分子在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，使人们闻到浓烈的火药味；不仅如此，还会增加PM2.5等颗粒物的危害，PM2.5是指大气中直径不大于2.5</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（选填“毫米”/“微米”）的颗粒物，空气中的PM2.5主要来自吸烟产生的烟雾。PM2.5在空中的运动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（选填“属于”/“不属于”）分子的热运动；为了控制PM2.5，某校科技小组研制的PM2.5净化器原理图。闭合开关S</w:t>
      </w:r>
      <w:r w:rsidRPr="00B95CE1">
        <w:rPr>
          <w:rFonts w:ascii="宋体" w:hAnsi="宋体" w:hint="eastAsia"/>
          <w:szCs w:val="21"/>
          <w:vertAlign w:val="subscript"/>
        </w:rPr>
        <w:t>1</w:t>
      </w:r>
      <w:r w:rsidRPr="00B95CE1">
        <w:rPr>
          <w:rFonts w:ascii="宋体" w:hAnsi="宋体" w:hint="eastAsia"/>
          <w:szCs w:val="21"/>
        </w:rPr>
        <w:t>、S</w:t>
      </w:r>
      <w:r w:rsidRPr="00B95CE1">
        <w:rPr>
          <w:rFonts w:ascii="宋体" w:hAnsi="宋体" w:hint="eastAsia"/>
          <w:szCs w:val="21"/>
          <w:vertAlign w:val="subscript"/>
        </w:rPr>
        <w:t>2</w:t>
      </w:r>
      <w:r w:rsidRPr="00B95CE1">
        <w:rPr>
          <w:rFonts w:ascii="宋体" w:hAnsi="宋体" w:hint="eastAsia"/>
          <w:szCs w:val="21"/>
        </w:rPr>
        <w:t>后，风扇旋转吸入空气，A处的颗粒物也被吸入净化器，颗粒物接近带有</w:t>
      </w:r>
      <w:r w:rsidRPr="00B95CE1">
        <w:rPr>
          <w:rFonts w:ascii="宋体" w:hAnsi="宋体" w:hint="eastAsia"/>
          <w:szCs w:val="21"/>
        </w:rPr>
        <w:lastRenderedPageBreak/>
        <w:t>负电荷的光洁金属网B时，受到强烈的吸引力，这是因为带电体具有</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性质。颗粒物与光洁金属网B接触后也带上负电，会受到金属网B对它的斥力而离开。被带有正电荷的活性炭棉芯层C牢牢吸引，这是利用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的原理，最终达成对空气的净化用。</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1170305" cy="1053465"/>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0305" cy="105346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12．（2020春•南京月考）用久的电风扇上布满灰尘，说明带电体具有</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的性质。</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13．（2019秋•宣城期末）2019年10月喜迎中华人民共和国成立70周年，全国很多地方开展大型花卉展，各种鲜花竞相开放，吸引了游客前来观赏。从物理学角度分析，人们能闻到远处鲜花散发的香味，表明分子在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1682750" cy="862965"/>
            <wp:effectExtent l="0" t="0" r="0"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2750" cy="86296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14．（2019秋•连山区期末）年三十包饺子是北方地区最重要的习俗。如图所示，包饺子时，用力捏面皮，面皮会粘在一起，说明分子间存在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。饺子出锅后整个厨房都能闻到香味，这是</w:t>
      </w:r>
      <w:r w:rsidRPr="00B95CE1">
        <w:rPr>
          <w:rFonts w:ascii="宋体" w:hAnsi="宋体" w:hint="eastAsia"/>
          <w:szCs w:val="21"/>
          <w:u w:val="single"/>
        </w:rPr>
        <w:t xml:space="preserve">　　</w:t>
      </w:r>
      <w:r w:rsidRPr="00B95CE1">
        <w:rPr>
          <w:rFonts w:ascii="宋体" w:hAnsi="宋体" w:hint="eastAsia"/>
          <w:szCs w:val="21"/>
        </w:rPr>
        <w:t>现象，年夜放鞭炮时会闻到浓烈的火药味这是由于分子在不停地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2186940" cy="1668145"/>
            <wp:effectExtent l="0" t="0" r="3810" b="825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6940" cy="166814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15．（2019秋•启东市期末）国家标准规定以“克重”来表示一张纸每平方米的质量。小明家新买回一包打印纸，包装上标注着“60g/m</w:t>
      </w:r>
      <w:r w:rsidRPr="00B95CE1">
        <w:rPr>
          <w:rFonts w:ascii="宋体" w:hAnsi="宋体" w:hint="eastAsia"/>
          <w:szCs w:val="21"/>
          <w:vertAlign w:val="superscript"/>
        </w:rPr>
        <w:t>2</w:t>
      </w:r>
      <w:r w:rsidRPr="00B95CE1">
        <w:rPr>
          <w:rFonts w:ascii="宋体" w:hAnsi="宋体" w:hint="eastAsia"/>
          <w:szCs w:val="21"/>
        </w:rPr>
        <w:t>500张”字样。</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（1）若将一张打印纸切去一半，剩余半张纸的“克重”为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g/m</w:t>
      </w:r>
      <w:r w:rsidRPr="00B95CE1">
        <w:rPr>
          <w:rFonts w:ascii="宋体" w:hAnsi="宋体" w:hint="eastAsia"/>
          <w:szCs w:val="21"/>
          <w:vertAlign w:val="superscript"/>
        </w:rPr>
        <w:t>2</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lastRenderedPageBreak/>
        <w:t>（2）小明想用天平称出一张打印纸的质量，下列设计可行的是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A．先称出100张纸的总质量，再除以100</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B．先称出100张纸的总质量，再称出101张纸的总质量，求其差</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C．把1张纸放在天平上仔细测量10次，然后计算平均值</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（3）如图所示，小明用刻度尺测得该包纸的总厚度为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cm，则这种打印纸的密度是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kg/m</w:t>
      </w:r>
      <w:r w:rsidRPr="00B95CE1">
        <w:rPr>
          <w:rFonts w:ascii="宋体" w:hAnsi="宋体" w:hint="eastAsia"/>
          <w:szCs w:val="21"/>
          <w:vertAlign w:val="superscript"/>
        </w:rPr>
        <w:t>3</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2092325" cy="716915"/>
            <wp:effectExtent l="0" t="0" r="3175" b="698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2325" cy="71691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16．（2020春•南京月考）在用天平测量矿石的质量时，应将天平放在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工作台上，游码移至标尺左端的</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处，发现指针左右摆动幅度如图甲所示，此时应将平衡螺母向</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（选填“左”或“右”）调节，使天平平衡。把矿石放到天平</w:t>
      </w:r>
      <w:r w:rsidRPr="00B95CE1">
        <w:rPr>
          <w:rFonts w:ascii="宋体" w:hAnsi="宋体" w:hint="eastAsia"/>
          <w:szCs w:val="21"/>
          <w:u w:val="single"/>
        </w:rPr>
        <w:t xml:space="preserve">　　</w:t>
      </w:r>
      <w:r w:rsidRPr="00B95CE1">
        <w:rPr>
          <w:rFonts w:ascii="宋体" w:hAnsi="宋体" w:hint="eastAsia"/>
          <w:szCs w:val="21"/>
        </w:rPr>
        <w:t>盘，当右盘中所加砝码和游码的位置如图乙所示时，天平再次平衡。则矿石的质量是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g。</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3496945" cy="1119505"/>
            <wp:effectExtent l="0" t="0" r="8255" b="444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6945" cy="111950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17．（2019秋•任丘市期末）劣质的装修材料含有较多的甲醛、苯、二甲笨等有毒有机物，用来装修房屋，会造成室内环境污染，这是因为有毒有机物向室内空气慢慢扩散，这种现象在夏天时特别严重，因为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越高，扩散越剧烈。金属棒很难被拉伸，说明分子之间存在着</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18．（2019秋•泸县期末）盛夏时节，百花绽放，四溢的花香引来了长喙天蛾悬浮在空中吸食花蜜，如图所示。从物理学的角度分析，花香四溢是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现象。寒冬料峭，初雪交融，雪中花朵的花香浓度会变</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，这说明分子运动的剧烈程度和</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有关。</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1353185" cy="951230"/>
            <wp:effectExtent l="0" t="0" r="0" b="127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3185" cy="951230"/>
                    </a:xfrm>
                    <a:prstGeom prst="rect">
                      <a:avLst/>
                    </a:prstGeom>
                    <a:noFill/>
                    <a:ln>
                      <a:noFill/>
                    </a:ln>
                  </pic:spPr>
                </pic:pic>
              </a:graphicData>
            </a:graphic>
          </wp:inline>
        </w:drawing>
      </w:r>
    </w:p>
    <w:p w:rsidR="00B92159" w:rsidRPr="00B95CE1" w:rsidRDefault="00B92159" w:rsidP="00B92159">
      <w:pPr>
        <w:spacing w:line="360" w:lineRule="auto"/>
        <w:ind w:firstLine="200"/>
        <w:rPr>
          <w:rFonts w:ascii="宋体" w:hAnsi="宋体"/>
          <w:szCs w:val="21"/>
        </w:rPr>
      </w:pPr>
      <w:r w:rsidRPr="00B95CE1">
        <w:rPr>
          <w:rFonts w:ascii="宋体" w:hAnsi="宋体" w:hint="eastAsia"/>
          <w:b/>
          <w:szCs w:val="21"/>
        </w:rPr>
        <w:t>三．实验探究题（</w:t>
      </w:r>
      <w:r>
        <w:rPr>
          <w:rFonts w:ascii="宋体" w:hAnsi="宋体" w:hint="eastAsia"/>
          <w:b/>
          <w:szCs w:val="21"/>
        </w:rPr>
        <w:t>每空1分，</w:t>
      </w:r>
      <w:r w:rsidRPr="00B95CE1">
        <w:rPr>
          <w:rFonts w:ascii="宋体" w:hAnsi="宋体" w:hint="eastAsia"/>
          <w:b/>
          <w:szCs w:val="21"/>
        </w:rPr>
        <w:t>共</w:t>
      </w:r>
      <w:r>
        <w:rPr>
          <w:rFonts w:ascii="宋体" w:hAnsi="宋体" w:hint="eastAsia"/>
          <w:b/>
          <w:szCs w:val="21"/>
        </w:rPr>
        <w:t>30分。</w:t>
      </w:r>
      <w:r w:rsidRPr="00B95CE1">
        <w:rPr>
          <w:rFonts w:ascii="宋体" w:hAnsi="宋体" w:hint="eastAsia"/>
          <w:b/>
          <w:szCs w:val="21"/>
        </w:rPr>
        <w:t>）</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19．（2019秋•交城县期末）小明同学为了探究扩散问题而设计了如下一系列实验：</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4667250" cy="1119505"/>
            <wp:effectExtent l="0" t="0" r="0" b="444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1119505"/>
                    </a:xfrm>
                    <a:prstGeom prst="rect">
                      <a:avLst/>
                    </a:prstGeom>
                    <a:noFill/>
                    <a:ln>
                      <a:noFill/>
                    </a:ln>
                  </pic:spPr>
                </pic:pic>
              </a:graphicData>
            </a:graphic>
          </wp:inline>
        </w:drawing>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（1）通过A实验可发现：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（2）B实验你认为有什么不妥：</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（3）小明设计的实验都是在相同的环境下做的。他把上述实验修改后，再把A、B、C三个实验放在一起进行综合分析比较，最后他得出如下结论：</w:t>
      </w:r>
      <w:r w:rsidRPr="00B95CE1">
        <w:rPr>
          <w:rFonts w:ascii="宋体" w:hAnsi="宋体"/>
          <w:szCs w:val="21"/>
        </w:rPr>
        <w:t>①</w:t>
      </w:r>
      <w:r w:rsidRPr="00B95CE1">
        <w:rPr>
          <w:rFonts w:ascii="宋体" w:hAnsi="宋体" w:hint="eastAsia"/>
          <w:szCs w:val="21"/>
        </w:rPr>
        <w:t>扩散现象说明分子在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r w:rsidRPr="00B95CE1">
        <w:rPr>
          <w:rFonts w:ascii="宋体" w:hAnsi="宋体"/>
          <w:szCs w:val="21"/>
        </w:rPr>
        <w:t>②</w:t>
      </w:r>
      <w:r w:rsidRPr="00B95CE1">
        <w:rPr>
          <w:rFonts w:ascii="宋体" w:hAnsi="宋体" w:hint="eastAsia"/>
          <w:szCs w:val="21"/>
        </w:rPr>
        <w:t>在物质的三种状态中，</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态的扩散现象最明显。</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20．（2019春•淮安区期中）如图所示，每一个卡通小人代表一个分子，建立甲、乙、丙三种物质的微观模型。物质的密度与其内部分子排列的紧密程度有关，且</w:t>
      </w:r>
      <w:r w:rsidRPr="00B95CE1">
        <w:rPr>
          <w:rFonts w:ascii="宋体" w:hAnsi="宋体"/>
          <w:szCs w:val="21"/>
        </w:rPr>
        <w:t>ρ</w:t>
      </w:r>
      <w:r w:rsidRPr="00B95CE1">
        <w:rPr>
          <w:rFonts w:ascii="宋体" w:hAnsi="宋体" w:hint="eastAsia"/>
          <w:szCs w:val="21"/>
          <w:vertAlign w:val="subscript"/>
        </w:rPr>
        <w:t>甲</w:t>
      </w:r>
      <w:r w:rsidRPr="00B95CE1">
        <w:rPr>
          <w:rFonts w:ascii="宋体" w:hAnsi="宋体" w:hint="eastAsia"/>
          <w:szCs w:val="21"/>
        </w:rPr>
        <w:t>＞</w:t>
      </w:r>
      <w:r w:rsidRPr="00B95CE1">
        <w:rPr>
          <w:rFonts w:ascii="宋体" w:hAnsi="宋体"/>
          <w:szCs w:val="21"/>
        </w:rPr>
        <w:t>ρ</w:t>
      </w:r>
      <w:r w:rsidRPr="00B95CE1">
        <w:rPr>
          <w:rFonts w:ascii="宋体" w:hAnsi="宋体" w:hint="eastAsia"/>
          <w:szCs w:val="21"/>
          <w:vertAlign w:val="subscript"/>
        </w:rPr>
        <w:t>乙</w:t>
      </w:r>
      <w:r w:rsidRPr="00B95CE1">
        <w:rPr>
          <w:rFonts w:ascii="宋体" w:hAnsi="宋体" w:hint="eastAsia"/>
          <w:szCs w:val="21"/>
        </w:rPr>
        <w:t>＞</w:t>
      </w:r>
      <w:r w:rsidRPr="00B95CE1">
        <w:rPr>
          <w:rFonts w:ascii="宋体" w:hAnsi="宋体"/>
          <w:szCs w:val="21"/>
        </w:rPr>
        <w:t>ρ</w:t>
      </w:r>
      <w:r w:rsidRPr="00B95CE1">
        <w:rPr>
          <w:rFonts w:ascii="宋体" w:hAnsi="宋体" w:hint="eastAsia"/>
          <w:szCs w:val="21"/>
          <w:vertAlign w:val="subscript"/>
        </w:rPr>
        <w:t>丙</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4513580" cy="1236345"/>
            <wp:effectExtent l="0" t="0" r="1270" b="190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3580" cy="1236345"/>
                    </a:xfrm>
                    <a:prstGeom prst="rect">
                      <a:avLst/>
                    </a:prstGeom>
                    <a:noFill/>
                    <a:ln>
                      <a:noFill/>
                    </a:ln>
                  </pic:spPr>
                </pic:pic>
              </a:graphicData>
            </a:graphic>
          </wp:inline>
        </w:drawing>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（1）乙模型代表的是液体，则甲模型代表的是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体，丙模型代表的是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体（选填“气”、“液”和“固”）。</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（2）物质密度与其内部粒子排列紧密程度的关系是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（3）用卡通小人的微观模型，解释</w:t>
      </w:r>
      <w:r w:rsidRPr="00B95CE1">
        <w:rPr>
          <w:rFonts w:ascii="宋体" w:hAnsi="宋体"/>
          <w:szCs w:val="21"/>
        </w:rPr>
        <w:t>①</w:t>
      </w:r>
      <w:r w:rsidRPr="00B95CE1">
        <w:rPr>
          <w:rFonts w:ascii="宋体" w:hAnsi="宋体" w:hint="eastAsia"/>
          <w:szCs w:val="21"/>
        </w:rPr>
        <w:t>气体没有固定的体积；</w:t>
      </w:r>
      <w:r w:rsidRPr="00B95CE1">
        <w:rPr>
          <w:rFonts w:ascii="宋体" w:hAnsi="宋体"/>
          <w:szCs w:val="21"/>
        </w:rPr>
        <w:t>②</w:t>
      </w:r>
      <w:r w:rsidRPr="00B95CE1">
        <w:rPr>
          <w:rFonts w:ascii="宋体" w:hAnsi="宋体" w:hint="eastAsia"/>
          <w:szCs w:val="21"/>
        </w:rPr>
        <w:t>固体很难被压缩和分开；</w:t>
      </w:r>
      <w:r w:rsidRPr="00B95CE1">
        <w:rPr>
          <w:rFonts w:ascii="宋体" w:hAnsi="宋体"/>
          <w:szCs w:val="21"/>
        </w:rPr>
        <w:t>③</w:t>
      </w:r>
      <w:r w:rsidRPr="00B95CE1">
        <w:rPr>
          <w:rFonts w:ascii="宋体" w:hAnsi="宋体" w:hint="eastAsia"/>
          <w:szCs w:val="21"/>
        </w:rPr>
        <w:t>酒精和水混合体积变小。</w:t>
      </w:r>
      <w:r w:rsidRPr="00B95CE1">
        <w:rPr>
          <w:rFonts w:ascii="宋体" w:hAnsi="宋体"/>
          <w:szCs w:val="21"/>
        </w:rPr>
        <w:t>①</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r w:rsidRPr="00B95CE1">
        <w:rPr>
          <w:rFonts w:ascii="宋体" w:hAnsi="宋体"/>
          <w:szCs w:val="21"/>
        </w:rPr>
        <w:t>②</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r w:rsidRPr="00B95CE1">
        <w:rPr>
          <w:rFonts w:ascii="宋体" w:hAnsi="宋体"/>
          <w:szCs w:val="21"/>
        </w:rPr>
        <w:t>③</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21．（2019秋•衡山县月考）（1）如图甲，把一块玻璃板用弹簧测力计拉出水面时观察到弹簧测力计示数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（前两空选填“变大”“不变”或“变小”），离开水面后弹簧测力计示数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，该实验说明分子间存在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0E5D43" w:rsidRDefault="00B92159" w:rsidP="00B92159">
      <w:pPr>
        <w:spacing w:line="360" w:lineRule="auto"/>
        <w:ind w:leftChars="130" w:left="273" w:firstLine="200"/>
        <w:rPr>
          <w:rFonts w:ascii="宋体" w:hAnsi="宋体"/>
          <w:szCs w:val="21"/>
          <w:u w:val="single"/>
        </w:rPr>
      </w:pPr>
      <w:r w:rsidRPr="00B95CE1">
        <w:rPr>
          <w:rFonts w:ascii="宋体" w:hAnsi="宋体" w:hint="eastAsia"/>
          <w:szCs w:val="21"/>
        </w:rPr>
        <w:t>（2）如图乙所示，分别将墨水滴入热水和冷水中，可以看到墨水渐在水中散开说明分</w:t>
      </w:r>
      <w:r w:rsidRPr="00B95CE1">
        <w:rPr>
          <w:rFonts w:ascii="宋体" w:hAnsi="宋体" w:hint="eastAsia"/>
          <w:szCs w:val="21"/>
        </w:rPr>
        <w:lastRenderedPageBreak/>
        <w:t>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；比较两瓶中的现象，发现墨水在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（选填“热水”或“冷水”）瓶中扩散得快，该实验说明</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2435860" cy="1228725"/>
            <wp:effectExtent l="0" t="0" r="2540"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5860" cy="122872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22．（2019秋•揭阳校级月考）用如图1的装置演示气体扩散现象，其中一瓶装有密度比空气大的红棕色二氧化氮气体，另一瓶装有空气。</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（1）为了有力地证明气体发生扩散，装二氧化氮气体的应是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瓶。（填“A”或“B”）</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（2）根据</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现象可知气体发生了扩散。扩散现象说明气体分子</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（3）若实验温度分别为</w:t>
      </w:r>
      <w:r w:rsidRPr="00B95CE1">
        <w:rPr>
          <w:rFonts w:ascii="宋体" w:hAnsi="宋体"/>
          <w:szCs w:val="21"/>
        </w:rPr>
        <w:t>①</w:t>
      </w:r>
      <w:r w:rsidRPr="00B95CE1">
        <w:rPr>
          <w:rFonts w:ascii="宋体" w:hAnsi="宋体" w:hint="eastAsia"/>
          <w:szCs w:val="21"/>
        </w:rPr>
        <w:t>0℃，</w:t>
      </w:r>
      <w:r w:rsidRPr="00B95CE1">
        <w:rPr>
          <w:rFonts w:ascii="宋体" w:hAnsi="宋体"/>
          <w:szCs w:val="21"/>
        </w:rPr>
        <w:t>②</w:t>
      </w:r>
      <w:r w:rsidRPr="00B95CE1">
        <w:rPr>
          <w:rFonts w:ascii="宋体" w:hAnsi="宋体" w:hint="eastAsia"/>
          <w:szCs w:val="21"/>
        </w:rPr>
        <w:t>4℃，</w:t>
      </w:r>
      <w:r w:rsidRPr="00B95CE1">
        <w:rPr>
          <w:rFonts w:ascii="宋体" w:hAnsi="宋体"/>
          <w:szCs w:val="21"/>
        </w:rPr>
        <w:t>③</w:t>
      </w:r>
      <w:r w:rsidRPr="00B95CE1">
        <w:rPr>
          <w:rFonts w:ascii="宋体" w:hAnsi="宋体" w:hint="eastAsia"/>
          <w:szCs w:val="21"/>
        </w:rPr>
        <w:t>20℃，</w:t>
      </w:r>
      <w:r w:rsidRPr="00B95CE1">
        <w:rPr>
          <w:rFonts w:ascii="宋体" w:hAnsi="宋体"/>
          <w:szCs w:val="21"/>
        </w:rPr>
        <w:t>④</w:t>
      </w:r>
      <w:r w:rsidRPr="00B95CE1">
        <w:rPr>
          <w:rFonts w:ascii="宋体" w:hAnsi="宋体" w:hint="eastAsia"/>
          <w:szCs w:val="21"/>
        </w:rPr>
        <w:t>30℃，则在</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（选填序号）温度下气体扩散最快。</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（4）如图2所示，用细线把很干净的玻璃板吊在弹簧测力计的下面，记下测力计的读数；然后使玻璃板水平接触水面，稍稍向上拉玻璃板，在玻璃板离开水面之前，弹簧测力计读数</w:t>
      </w:r>
      <w:r w:rsidRPr="00B95CE1">
        <w:rPr>
          <w:rFonts w:ascii="宋体" w:hAnsi="宋体" w:hint="eastAsia"/>
          <w:szCs w:val="21"/>
          <w:u w:val="single"/>
        </w:rPr>
        <w:t xml:space="preserve">　　</w:t>
      </w:r>
      <w:r w:rsidRPr="00B95CE1">
        <w:rPr>
          <w:rFonts w:ascii="宋体" w:hAnsi="宋体" w:hint="eastAsia"/>
          <w:szCs w:val="21"/>
        </w:rPr>
        <w:t>（填“变大”、“变小”或“不变”），这个现象说明分子间存在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2055495" cy="1755775"/>
            <wp:effectExtent l="0" t="0" r="190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5495" cy="175577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23．（2020•重庆模拟）星宇想知道酱油的密度，于是她和小华用天平和量筒做了如下实验：</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3364865" cy="1806575"/>
            <wp:effectExtent l="0" t="0" r="6985" b="317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64865" cy="1806575"/>
                    </a:xfrm>
                    <a:prstGeom prst="rect">
                      <a:avLst/>
                    </a:prstGeom>
                    <a:noFill/>
                    <a:ln>
                      <a:noFill/>
                    </a:ln>
                  </pic:spPr>
                </pic:pic>
              </a:graphicData>
            </a:graphic>
          </wp:inline>
        </w:drawing>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（1）星宇将天平放在水平台上，把游码放在标尺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处，发现指针指在分度盘的右侧，要使横梁平衡，应将平衡螺母向</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（选填“右”或“左”）调。</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（2）星宇用天平测出空烧杯的质量为17g，在烧杯中倒入适量的酱油，测出烧杯和酱油的总质量如图甲所示，将烧杯中的酱油全部倒入量筒中，酱油的体积如图乙所示，则烧杯中酱油的质量为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g，酱油的密度为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kg/m</w:t>
      </w:r>
      <w:r w:rsidRPr="00B95CE1">
        <w:rPr>
          <w:rFonts w:ascii="宋体" w:hAnsi="宋体" w:hint="eastAsia"/>
          <w:szCs w:val="21"/>
          <w:vertAlign w:val="superscript"/>
        </w:rPr>
        <w:t>3</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（3）星宇用这种方法测出的酱油体积会</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，密度会</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（选填“偏大”或“偏小”）。</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（4）小华不小心将量筒打碎了，老师说只用天平也能测量出酱油的密度。于是小华用烧杯和适量的水，设计了如下实验步骤，请你补充完整。</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szCs w:val="21"/>
        </w:rPr>
        <w:t>①</w:t>
      </w:r>
      <w:r w:rsidRPr="00B95CE1">
        <w:rPr>
          <w:rFonts w:ascii="宋体" w:hAnsi="宋体" w:hint="eastAsia"/>
          <w:szCs w:val="21"/>
        </w:rPr>
        <w:t>调节好天平，用天平测出空烧杯质量为m</w:t>
      </w:r>
      <w:r w:rsidRPr="00B95CE1">
        <w:rPr>
          <w:rFonts w:ascii="宋体" w:hAnsi="宋体" w:hint="eastAsia"/>
          <w:szCs w:val="21"/>
          <w:vertAlign w:val="subscript"/>
        </w:rPr>
        <w:t>0</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szCs w:val="21"/>
        </w:rPr>
        <w:t>②</w:t>
      </w:r>
      <w:r w:rsidRPr="00B95CE1">
        <w:rPr>
          <w:rFonts w:ascii="宋体" w:hAnsi="宋体" w:hint="eastAsia"/>
          <w:szCs w:val="21"/>
        </w:rPr>
        <w:t>往烧杯中</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，用天平测出烧杯和水的总质量为m</w:t>
      </w:r>
      <w:r w:rsidRPr="00B95CE1">
        <w:rPr>
          <w:rFonts w:ascii="宋体" w:hAnsi="宋体" w:hint="eastAsia"/>
          <w:szCs w:val="21"/>
          <w:vertAlign w:val="subscript"/>
        </w:rPr>
        <w:t>1</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szCs w:val="21"/>
        </w:rPr>
        <w:t>③</w:t>
      </w:r>
      <w:r w:rsidRPr="00B95CE1">
        <w:rPr>
          <w:rFonts w:ascii="宋体" w:hAnsi="宋体" w:hint="eastAsia"/>
          <w:szCs w:val="21"/>
        </w:rPr>
        <w:t>倒出烧杯中的水，往烧杯中装满酱油，用天平测出烧杯和酱油的总质量为m</w:t>
      </w:r>
      <w:r w:rsidRPr="00B95CE1">
        <w:rPr>
          <w:rFonts w:ascii="宋体" w:hAnsi="宋体" w:hint="eastAsia"/>
          <w:szCs w:val="21"/>
          <w:vertAlign w:val="subscript"/>
        </w:rPr>
        <w:t>2</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szCs w:val="21"/>
        </w:rPr>
        <w:t>④</w:t>
      </w:r>
      <w:r w:rsidRPr="00B95CE1">
        <w:rPr>
          <w:rFonts w:ascii="宋体" w:hAnsi="宋体" w:hint="eastAsia"/>
          <w:szCs w:val="21"/>
        </w:rPr>
        <w:t>则酱油的密度表达式：</w:t>
      </w:r>
      <w:r w:rsidRPr="00B95CE1">
        <w:rPr>
          <w:rFonts w:ascii="宋体" w:hAnsi="宋体"/>
          <w:szCs w:val="21"/>
        </w:rPr>
        <w:t>ρ</w:t>
      </w:r>
      <w:r w:rsidRPr="00B95CE1">
        <w:rPr>
          <w:rFonts w:ascii="宋体" w:hAnsi="宋体" w:hint="eastAsia"/>
          <w:szCs w:val="21"/>
          <w:vertAlign w:val="subscript"/>
        </w:rPr>
        <w:t>酱油</w:t>
      </w:r>
      <w:r w:rsidRPr="00B95CE1">
        <w:rPr>
          <w:rFonts w:ascii="宋体" w:hAnsi="宋体" w:hint="eastAsia"/>
          <w:szCs w:val="21"/>
        </w:rPr>
        <w:t>＝</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。（已知</w:t>
      </w:r>
      <w:r w:rsidRPr="00B95CE1">
        <w:rPr>
          <w:rFonts w:ascii="宋体" w:hAnsi="宋体"/>
          <w:szCs w:val="21"/>
        </w:rPr>
        <w:t>ρ</w:t>
      </w:r>
      <w:r w:rsidRPr="00B95CE1">
        <w:rPr>
          <w:rFonts w:ascii="宋体" w:hAnsi="宋体" w:hint="eastAsia"/>
          <w:szCs w:val="21"/>
          <w:vertAlign w:val="subscript"/>
        </w:rPr>
        <w:t>水</w:t>
      </w:r>
      <w:r w:rsidRPr="00B95CE1">
        <w:rPr>
          <w:rFonts w:ascii="宋体" w:hAnsi="宋体" w:hint="eastAsia"/>
          <w:szCs w:val="21"/>
        </w:rPr>
        <w:t>）</w:t>
      </w:r>
    </w:p>
    <w:p w:rsidR="00B92159" w:rsidRPr="00B95CE1" w:rsidRDefault="00B92159" w:rsidP="00B92159">
      <w:pPr>
        <w:spacing w:line="360" w:lineRule="auto"/>
        <w:ind w:firstLine="200"/>
        <w:rPr>
          <w:rFonts w:ascii="宋体" w:hAnsi="宋体"/>
          <w:szCs w:val="21"/>
        </w:rPr>
      </w:pPr>
      <w:r w:rsidRPr="00B95CE1">
        <w:rPr>
          <w:rFonts w:ascii="宋体" w:hAnsi="宋体" w:hint="eastAsia"/>
          <w:b/>
          <w:szCs w:val="21"/>
        </w:rPr>
        <w:t>四．计算题（共</w:t>
      </w:r>
      <w:r>
        <w:rPr>
          <w:rFonts w:ascii="宋体" w:hAnsi="宋体" w:hint="eastAsia"/>
          <w:b/>
          <w:szCs w:val="21"/>
        </w:rPr>
        <w:t>9分</w:t>
      </w:r>
      <w:r w:rsidRPr="00B95CE1">
        <w:rPr>
          <w:rFonts w:ascii="宋体" w:hAnsi="宋体" w:hint="eastAsia"/>
          <w:b/>
          <w:szCs w:val="21"/>
        </w:rPr>
        <w:t>）</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24．为了探究分子的直径的大小，我们可以将一滴油酸滴到水面上，看到油酸在水面上会尽可能地扩张开来。形成单分子油膜，如图所示。若把分子看成球形，则分子油膜的厚度等于油酸分子的直径。现将一滴体积为1mm</w:t>
      </w:r>
      <w:r w:rsidRPr="00B95CE1">
        <w:rPr>
          <w:rFonts w:ascii="宋体" w:hAnsi="宋体" w:hint="eastAsia"/>
          <w:szCs w:val="21"/>
          <w:vertAlign w:val="superscript"/>
        </w:rPr>
        <w:t>3</w:t>
      </w:r>
      <w:r w:rsidRPr="00B95CE1">
        <w:rPr>
          <w:rFonts w:ascii="宋体" w:hAnsi="宋体" w:hint="eastAsia"/>
          <w:szCs w:val="21"/>
        </w:rPr>
        <w:t>的油酸放在水面上，让其均匀散开，其扩散面积可达3m</w:t>
      </w:r>
      <w:r w:rsidRPr="00B95CE1">
        <w:rPr>
          <w:rFonts w:ascii="宋体" w:hAnsi="宋体" w:hint="eastAsia"/>
          <w:szCs w:val="21"/>
          <w:vertAlign w:val="superscript"/>
        </w:rPr>
        <w:t>2</w:t>
      </w:r>
      <w:r w:rsidRPr="00B95CE1">
        <w:rPr>
          <w:rFonts w:ascii="宋体" w:hAnsi="宋体" w:hint="eastAsia"/>
          <w:szCs w:val="21"/>
        </w:rPr>
        <w:t>请根据这些数据，估算油分子的直径有多大。</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1675130" cy="1053465"/>
            <wp:effectExtent l="0" t="0" r="127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5130" cy="1053465"/>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25．（2019•南昌二模）春节是中华民族最隆重的传统佳节，是我国最盛大、最热闹、最重要</w:t>
      </w:r>
      <w:r w:rsidRPr="00B95CE1">
        <w:rPr>
          <w:rFonts w:ascii="宋体" w:hAnsi="宋体" w:hint="eastAsia"/>
          <w:szCs w:val="21"/>
        </w:rPr>
        <w:lastRenderedPageBreak/>
        <w:t>的一个古老传统节日。新年里我们常常会在窗户上贴红色静电贴花，如图所示，以增强节日的气氛。通过分析请回答下列问题。</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（1）静电贴花能很容易贴在干净的玻璃上说明带电体具有什么性质？</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（2）一年后揭下贴花，玻璃上会留下红色印记，这一现象说明了什么？</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782955" cy="702310"/>
            <wp:effectExtent l="0" t="0" r="0" b="254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2955" cy="702310"/>
                    </a:xfrm>
                    <a:prstGeom prst="rect">
                      <a:avLst/>
                    </a:prstGeom>
                    <a:noFill/>
                    <a:ln>
                      <a:noFill/>
                    </a:ln>
                  </pic:spPr>
                </pic:pic>
              </a:graphicData>
            </a:graphic>
          </wp:inline>
        </w:drawing>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26．（2020春•南京月考）有一质量为5.4kg的铝球，体积是3000cm</w:t>
      </w:r>
      <w:r w:rsidRPr="00B95CE1">
        <w:rPr>
          <w:rFonts w:ascii="宋体" w:hAnsi="宋体" w:hint="eastAsia"/>
          <w:szCs w:val="21"/>
          <w:vertAlign w:val="superscript"/>
        </w:rPr>
        <w:t>3</w:t>
      </w:r>
      <w:r w:rsidRPr="00B95CE1">
        <w:rPr>
          <w:rFonts w:ascii="宋体" w:hAnsi="宋体" w:hint="eastAsia"/>
          <w:szCs w:val="21"/>
        </w:rPr>
        <w:t>，试判断这个球是实心还是空心的？（</w:t>
      </w:r>
      <w:r w:rsidRPr="00B95CE1">
        <w:rPr>
          <w:rFonts w:ascii="宋体" w:hAnsi="宋体"/>
          <w:szCs w:val="21"/>
        </w:rPr>
        <w:t>ρ</w:t>
      </w:r>
      <w:r w:rsidRPr="00B95CE1">
        <w:rPr>
          <w:rFonts w:ascii="宋体" w:hAnsi="宋体" w:hint="eastAsia"/>
          <w:szCs w:val="21"/>
          <w:vertAlign w:val="subscript"/>
        </w:rPr>
        <w:t>铝</w:t>
      </w:r>
      <w:r w:rsidRPr="00B95CE1">
        <w:rPr>
          <w:rFonts w:ascii="宋体" w:hAnsi="宋体" w:hint="eastAsia"/>
          <w:szCs w:val="21"/>
        </w:rPr>
        <w:t>＝2.7×10</w:t>
      </w:r>
      <w:r w:rsidRPr="00B95CE1">
        <w:rPr>
          <w:rFonts w:ascii="宋体" w:hAnsi="宋体" w:hint="eastAsia"/>
          <w:szCs w:val="21"/>
          <w:vertAlign w:val="superscript"/>
        </w:rPr>
        <w:t>3</w:t>
      </w:r>
      <w:r w:rsidRPr="00B95CE1">
        <w:rPr>
          <w:rFonts w:ascii="宋体" w:hAnsi="宋体" w:hint="eastAsia"/>
          <w:szCs w:val="21"/>
        </w:rPr>
        <w:t>kg/m</w:t>
      </w:r>
      <w:r w:rsidRPr="00B95CE1">
        <w:rPr>
          <w:rFonts w:ascii="宋体" w:hAnsi="宋体" w:hint="eastAsia"/>
          <w:szCs w:val="21"/>
          <w:vertAlign w:val="superscript"/>
        </w:rPr>
        <w:t>3</w:t>
      </w:r>
      <w:r w:rsidRPr="00B95CE1">
        <w:rPr>
          <w:rFonts w:ascii="宋体" w:hAnsi="宋体" w:hint="eastAsia"/>
          <w:szCs w:val="21"/>
        </w:rPr>
        <w:t>）如果是空心，请求出空心部分体积。</w:t>
      </w:r>
    </w:p>
    <w:p w:rsidR="00B92159" w:rsidRPr="00B95CE1" w:rsidRDefault="00B92159" w:rsidP="00B92159">
      <w:pPr>
        <w:spacing w:line="360" w:lineRule="auto"/>
        <w:ind w:firstLine="200"/>
        <w:rPr>
          <w:rFonts w:ascii="宋体" w:hAnsi="宋体"/>
          <w:szCs w:val="21"/>
        </w:rPr>
      </w:pPr>
      <w:r w:rsidRPr="00B95CE1">
        <w:rPr>
          <w:rFonts w:ascii="宋体" w:hAnsi="宋体" w:hint="eastAsia"/>
          <w:b/>
          <w:szCs w:val="21"/>
        </w:rPr>
        <w:t>五．综合能力题（共</w:t>
      </w:r>
      <w:r>
        <w:rPr>
          <w:rFonts w:ascii="宋体" w:hAnsi="宋体" w:hint="eastAsia"/>
          <w:b/>
          <w:szCs w:val="21"/>
        </w:rPr>
        <w:t>10分</w:t>
      </w:r>
      <w:r w:rsidRPr="00B95CE1">
        <w:rPr>
          <w:rFonts w:ascii="宋体" w:hAnsi="宋体" w:hint="eastAsia"/>
          <w:b/>
          <w:szCs w:val="21"/>
        </w:rPr>
        <w:t>）</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27．（2019•阜宁县一模）阅读短文，回答问题</w:t>
      </w:r>
    </w:p>
    <w:p w:rsidR="00B92159" w:rsidRPr="00B95CE1" w:rsidRDefault="00B92159" w:rsidP="00B92159">
      <w:pPr>
        <w:spacing w:line="360" w:lineRule="auto"/>
        <w:ind w:leftChars="130" w:left="273" w:firstLine="200"/>
        <w:jc w:val="center"/>
        <w:rPr>
          <w:rFonts w:ascii="宋体" w:hAnsi="宋体"/>
          <w:szCs w:val="21"/>
        </w:rPr>
      </w:pPr>
      <w:r w:rsidRPr="00B95CE1">
        <w:rPr>
          <w:rFonts w:ascii="宋体" w:hAnsi="宋体" w:hint="eastAsia"/>
          <w:szCs w:val="21"/>
        </w:rPr>
        <w:t>嫦娥四号探测器</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 xml:space="preserve"> 嫦娥四号探测器由着陆器与巡视器组成，巡视器被命名为“玉兔二号”。作为世界首个在月球背面软着陆和巡视探测的航天器，其主要任务是着陆月球表面，继续更深层次更加全面地科学探测月球地质、资源等方面的信息，完善月球的档案资料。</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为什么我们总看不到月球背面呢？月球围绕地球公转的同时也在自转，地球和月球之间存在相互作用的引力，并且月球背向地球的半球离地球远，受到地球的引力小。如果月球自转周期与绕地球公转周期不相等，那么月球上同一部分与地球距离会发生变化，使其所受地球引力发生变化。这导致月球不同岩石之间产生摩擦，逐渐减慢自转的速度，最终使得月球自转与绕地球公转的周期相同，即月球被地球引力“潮汐锁定”。由于“潮汐锁定”，使得月球自转的周期等于它绕地球公转的周期，因此总是同一面朝向地球。</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为了解决探测器到达月球背面后没有信号的问题，2018年5月21日，科学家把一颗叫“鹊桥”的中继卫星放在了地球和月球连线外侧的“拉格朗日点”（L</w:t>
      </w:r>
      <w:r w:rsidRPr="00B95CE1">
        <w:rPr>
          <w:rFonts w:ascii="宋体" w:hAnsi="宋体" w:hint="eastAsia"/>
          <w:szCs w:val="21"/>
          <w:vertAlign w:val="subscript"/>
        </w:rPr>
        <w:t>2</w:t>
      </w:r>
      <w:r w:rsidRPr="00B95CE1">
        <w:rPr>
          <w:rFonts w:ascii="宋体" w:hAnsi="宋体" w:hint="eastAsia"/>
          <w:szCs w:val="21"/>
        </w:rPr>
        <w:t>）上，在这个点上，中继卫星在地球和月球共同的引力作用下围绕地球运动，且始终悬停在月球背面的上空。这颗卫星负责地球与着陆器、月球车的通讯，为我们传回嫦娥四号的观测数据，有了这颗卫星做通讯保障，探测器才敢在月球背面着陆，这也是人类首次。</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6217920" cy="170434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17920" cy="1704340"/>
                    </a:xfrm>
                    <a:prstGeom prst="rect">
                      <a:avLst/>
                    </a:prstGeom>
                    <a:noFill/>
                    <a:ln>
                      <a:noFill/>
                    </a:ln>
                  </pic:spPr>
                </pic:pic>
              </a:graphicData>
            </a:graphic>
          </wp:inline>
        </w:drawing>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2018年12月8日，嫦娥四号探测器在西昌卫星发射中心由长征三号乙运载火箭成功发射入轨，之后经过地月转移、近月制动、环月飞行、降轨，最后着陆月球。</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2019年1月3日，10时15分，嫦娥四号迎来制动时刻，7500牛发动机开机，动力下降开始；10时21分，降落相机开机，开始抓拍落月全过程；10时25分，嫦娥四号转入悬停模式，随着现场工作人员一声令下，嫦娥四号探测器从距离月面15公里处开始实施动力下降，探测器的速度逐步从相对月球1.7公里每秒降为零。经历了近700秒的落月过程，嫦娥四号探测器成功在月球背面南极﹣艾特肯盆地冯•卡门撞击坑的预选区着陆。</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2019年1月11日，嫦娥四号着陆器与玉兔二号巡视器完成两器互拍，达到工程既定目标，标志着嫦娥四号任务圆满成功。</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嫦娥四号采取新的能源供给方式﹣﹣同位素温差发电与热电综合利用技术结合，也就是两面太阳翼收集的太阳能和月球车上的同位素热源两种能源供给。据科学家介绍，“嫦娥四号”主要还是太阳能板供电，使用的核电源功率还比较小，仅2瓦，与电脑上的USB接口供电能力差不多，仅在月夜采集温度的时候采用。</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（1）为了更直观地说明为什么我们总看不到月球的背面，可以构建月球绕地球运行过程的动态模型，构建这个模型应抓住的关键是</w:t>
      </w:r>
      <w:r w:rsidRPr="00B95CE1">
        <w:rPr>
          <w:rFonts w:ascii="宋体" w:hAnsi="宋体" w:hint="eastAsia"/>
          <w:szCs w:val="21"/>
          <w:u w:val="single"/>
        </w:rPr>
        <w:t xml:space="preserve">　月球自转的周期等于它绕地球公转的周期　</w:t>
      </w:r>
      <w:r w:rsidRPr="00B95CE1">
        <w:rPr>
          <w:rFonts w:ascii="宋体" w:hAnsi="宋体" w:hint="eastAsia"/>
          <w:szCs w:val="21"/>
        </w:rPr>
        <w:t>。“鹊桥”卫星是靠</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传递信息的。</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（2）绕月运动时的嫦娥四号探测器受到的是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（选填平衡力作用，非平衡力作用），其运动状态</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（选填变化着，不变）。</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（3）月球上没有空气，不能使用降落伞降落，只能使用反推力火箭产生的阻力实现探测器软着陆，这说明力能改变物体的</w:t>
      </w:r>
      <w:r w:rsidRPr="00B95CE1">
        <w:rPr>
          <w:rFonts w:ascii="宋体" w:hAnsi="宋体" w:hint="eastAsia"/>
          <w:szCs w:val="21"/>
          <w:u w:val="single"/>
        </w:rPr>
        <w:t xml:space="preserve">　</w:t>
      </w:r>
      <w:r>
        <w:rPr>
          <w:rFonts w:ascii="宋体" w:hAnsi="宋体" w:hint="eastAsia"/>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，从悬停经700秒落月过程中，嫦娥四号探测器作</w:t>
      </w:r>
      <w:r w:rsidRPr="00B95CE1">
        <w:rPr>
          <w:rFonts w:ascii="宋体" w:hAnsi="宋体" w:hint="eastAsia"/>
          <w:szCs w:val="21"/>
          <w:u w:val="single"/>
        </w:rPr>
        <w:t xml:space="preserve">　　</w:t>
      </w:r>
      <w:r w:rsidRPr="00B95CE1">
        <w:rPr>
          <w:rFonts w:ascii="宋体" w:hAnsi="宋体" w:hint="eastAsia"/>
          <w:szCs w:val="21"/>
        </w:rPr>
        <w:t>（选填加速，减速，匀速）运动。</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（4）嫦娥四号着陆器与玉兔二号巡视器上装有摄像机和照相机，摄像机和照相机的镜头相当于</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（选填凸透镜，凹透镜，平面镜），能成倒立、缩小的</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（选填实像，虚像）。</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lastRenderedPageBreak/>
        <w:t>（5）嫦娥四号探测器到达月球表面后，展开太阳能电池帆板，对着太阳方向，太阳能帆板供电时，将</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能转换为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能。</w:t>
      </w:r>
    </w:p>
    <w:p w:rsidR="00B92159" w:rsidRPr="00B95CE1" w:rsidRDefault="00B92159" w:rsidP="00B92159">
      <w:pPr>
        <w:spacing w:line="360" w:lineRule="auto"/>
        <w:ind w:firstLine="200"/>
        <w:rPr>
          <w:rFonts w:ascii="宋体" w:hAnsi="宋体"/>
          <w:szCs w:val="21"/>
        </w:rPr>
      </w:pPr>
      <w:r w:rsidRPr="00B95CE1">
        <w:rPr>
          <w:rFonts w:ascii="宋体" w:hAnsi="宋体" w:hint="eastAsia"/>
          <w:b/>
          <w:szCs w:val="21"/>
        </w:rPr>
        <w:t>六．解答题（共</w:t>
      </w:r>
      <w:r>
        <w:rPr>
          <w:rFonts w:ascii="宋体" w:hAnsi="宋体" w:hint="eastAsia"/>
          <w:b/>
          <w:szCs w:val="21"/>
        </w:rPr>
        <w:t>7分</w:t>
      </w:r>
      <w:r w:rsidRPr="00B95CE1">
        <w:rPr>
          <w:rFonts w:ascii="宋体" w:hAnsi="宋体" w:hint="eastAsia"/>
          <w:b/>
          <w:szCs w:val="21"/>
        </w:rPr>
        <w:t>）</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28．（2019春•江都区月考）人们为揭示原子结构的奥秘，经历了漫长的探究过程。自1897年汤姆生发现电子后，1911年著名物理学家卢瑟福等人为探索原子的内部结构，在用一束带正电、质量比电子大得多的高速运动的</w:t>
      </w:r>
      <w:r w:rsidRPr="00B95CE1">
        <w:rPr>
          <w:rFonts w:ascii="宋体" w:hAnsi="宋体"/>
          <w:szCs w:val="21"/>
        </w:rPr>
        <w:t>α</w:t>
      </w:r>
      <w:r w:rsidRPr="00B95CE1">
        <w:rPr>
          <w:rFonts w:ascii="宋体" w:hAnsi="宋体" w:hint="eastAsia"/>
          <w:szCs w:val="21"/>
        </w:rPr>
        <w:t>粒子轰击金箔时发现：</w:t>
      </w:r>
      <w:r w:rsidRPr="00B95CE1">
        <w:rPr>
          <w:rFonts w:ascii="宋体" w:hAnsi="宋体"/>
          <w:szCs w:val="21"/>
        </w:rPr>
        <w:t>①</w:t>
      </w:r>
      <w:r w:rsidRPr="00B95CE1">
        <w:rPr>
          <w:rFonts w:ascii="宋体" w:hAnsi="宋体" w:hint="eastAsia"/>
          <w:szCs w:val="21"/>
        </w:rPr>
        <w:t>大多数</w:t>
      </w:r>
      <w:r w:rsidRPr="00B95CE1">
        <w:rPr>
          <w:rFonts w:ascii="宋体" w:hAnsi="宋体"/>
          <w:szCs w:val="21"/>
        </w:rPr>
        <w:t>α</w:t>
      </w:r>
      <w:r w:rsidRPr="00B95CE1">
        <w:rPr>
          <w:rFonts w:ascii="宋体" w:hAnsi="宋体" w:hint="eastAsia"/>
          <w:szCs w:val="21"/>
        </w:rPr>
        <w:t>粒子能穿透金箔而不改变原来的运动方向；</w:t>
      </w:r>
      <w:r w:rsidRPr="00B95CE1">
        <w:rPr>
          <w:rFonts w:ascii="宋体" w:hAnsi="宋体"/>
          <w:szCs w:val="21"/>
        </w:rPr>
        <w:t>②</w:t>
      </w:r>
      <w:r w:rsidRPr="00B95CE1">
        <w:rPr>
          <w:rFonts w:ascii="宋体" w:hAnsi="宋体" w:hint="eastAsia"/>
          <w:szCs w:val="21"/>
        </w:rPr>
        <w:t>一小部分</w:t>
      </w:r>
      <w:r w:rsidRPr="00B95CE1">
        <w:rPr>
          <w:rFonts w:ascii="宋体" w:hAnsi="宋体"/>
          <w:szCs w:val="21"/>
        </w:rPr>
        <w:t>α</w:t>
      </w:r>
      <w:r w:rsidRPr="00B95CE1">
        <w:rPr>
          <w:rFonts w:ascii="宋体" w:hAnsi="宋体" w:hint="eastAsia"/>
          <w:szCs w:val="21"/>
        </w:rPr>
        <w:t>粒子改变了原来的运动方向；</w:t>
      </w:r>
      <w:r w:rsidRPr="00B95CE1">
        <w:rPr>
          <w:rFonts w:ascii="宋体" w:hAnsi="宋体"/>
          <w:szCs w:val="21"/>
        </w:rPr>
        <w:t>③</w:t>
      </w:r>
      <w:r w:rsidRPr="00B95CE1">
        <w:rPr>
          <w:rFonts w:ascii="宋体" w:hAnsi="宋体" w:hint="eastAsia"/>
          <w:szCs w:val="21"/>
        </w:rPr>
        <w:t>有极少数</w:t>
      </w:r>
      <w:r w:rsidRPr="00B95CE1">
        <w:rPr>
          <w:rFonts w:ascii="宋体" w:hAnsi="宋体"/>
          <w:szCs w:val="21"/>
        </w:rPr>
        <w:t>α</w:t>
      </w:r>
      <w:r w:rsidRPr="00B95CE1">
        <w:rPr>
          <w:rFonts w:ascii="宋体" w:hAnsi="宋体" w:hint="eastAsia"/>
          <w:szCs w:val="21"/>
        </w:rPr>
        <w:t>粒子被反弹回来。</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（1）卢瑟福在分析实验结果的基础上，提出了类似行星绕日的核式结构模型，如图（乙）所示，卢瑟福的这一研究过程是一个</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A．建立模型的过程     B．得出结论的过程    C．提出问题的过程     D．验证证据的过程</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2838450" cy="1199515"/>
            <wp:effectExtent l="0" t="0" r="0" b="63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8450" cy="1199515"/>
                    </a:xfrm>
                    <a:prstGeom prst="rect">
                      <a:avLst/>
                    </a:prstGeom>
                    <a:noFill/>
                    <a:ln>
                      <a:noFill/>
                    </a:ln>
                  </pic:spPr>
                </pic:pic>
              </a:graphicData>
            </a:graphic>
          </wp:inline>
        </w:drawing>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（2）原子结构的行星绕日模型，原子核位于原子的</w:t>
      </w:r>
      <w:r w:rsidRPr="00B95CE1">
        <w:rPr>
          <w:rFonts w:ascii="宋体" w:hAnsi="宋体" w:hint="eastAsia"/>
          <w:szCs w:val="21"/>
          <w:u w:val="single"/>
        </w:rPr>
        <w:t xml:space="preserve">　　</w:t>
      </w:r>
      <w:r w:rsidRPr="00B95CE1">
        <w:rPr>
          <w:rFonts w:ascii="宋体" w:hAnsi="宋体" w:hint="eastAsia"/>
          <w:szCs w:val="21"/>
        </w:rPr>
        <w:t>，虽然占有的体积很</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，但它几乎占据了原子的全部质量。</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（3）卢瑟福通过实验发现有极少数</w:t>
      </w:r>
      <w:r w:rsidRPr="00B95CE1">
        <w:rPr>
          <w:rFonts w:ascii="宋体" w:hAnsi="宋体"/>
          <w:szCs w:val="21"/>
        </w:rPr>
        <w:t>α</w:t>
      </w:r>
      <w:r w:rsidRPr="00B95CE1">
        <w:rPr>
          <w:rFonts w:ascii="宋体" w:hAnsi="宋体" w:hint="eastAsia"/>
          <w:szCs w:val="21"/>
        </w:rPr>
        <w:t>粒子被反弹回来。卢瑟福通过进一步的研究发现，这些被反弹回来的</w:t>
      </w:r>
      <w:r w:rsidRPr="00B95CE1">
        <w:rPr>
          <w:rFonts w:ascii="宋体" w:hAnsi="宋体"/>
          <w:szCs w:val="21"/>
        </w:rPr>
        <w:t>α</w:t>
      </w:r>
      <w:r w:rsidRPr="00B95CE1">
        <w:rPr>
          <w:rFonts w:ascii="宋体" w:hAnsi="宋体" w:hint="eastAsia"/>
          <w:szCs w:val="21"/>
        </w:rPr>
        <w:t>粒子是因为撞击到质量较大的某种粒子而返回的，这种粒子最可能的是</w:t>
      </w:r>
      <w:r>
        <w:rPr>
          <w:rFonts w:ascii="宋体" w:hAnsi="宋体"/>
          <w:szCs w:val="21"/>
          <w:u w:val="single"/>
        </w:rPr>
        <w:t xml:space="preserve">    </w:t>
      </w:r>
      <w:r w:rsidRPr="00B95CE1">
        <w:rPr>
          <w:rFonts w:ascii="宋体" w:hAnsi="宋体" w:hint="eastAsia"/>
          <w:szCs w:val="21"/>
          <w:u w:val="single"/>
        </w:rPr>
        <w:t xml:space="preserve">　</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A．核外电子        B．原子核        C．原子核或核外电子        D．夸克</w:t>
      </w:r>
    </w:p>
    <w:p w:rsidR="00B92159" w:rsidRPr="00B95CE1" w:rsidRDefault="00B92159" w:rsidP="00B92159">
      <w:pPr>
        <w:spacing w:line="360" w:lineRule="auto"/>
        <w:ind w:left="273" w:hangingChars="130" w:hanging="273"/>
        <w:rPr>
          <w:rFonts w:ascii="宋体" w:hAnsi="宋体"/>
          <w:szCs w:val="21"/>
        </w:rPr>
      </w:pPr>
      <w:r w:rsidRPr="00B95CE1">
        <w:rPr>
          <w:rFonts w:ascii="宋体" w:hAnsi="宋体" w:hint="eastAsia"/>
          <w:szCs w:val="21"/>
        </w:rPr>
        <w:t>29．（2019秋•仁寿县校级月考）静电复印技术已经逐渐走入人们的生活，如图所示是利用身边的素材来简单模拟静电复印原理的示意图。请依据图示及操作步骤，结合“人作为导体可以将电荷导走”的知识。简要说明其操作意图。</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A．找一块塑料板，用丝绸快速摩擦整个板面</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B．用干燥的手指在塑料板上写一个“大”字</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C．将塑料板平放，上面均匀地撒上一层干木屑，再将塑料板缓慢竖起，随着静止在塑料板上木屑的滑落，一个“大”字就在塑料板上显现出来了</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lastRenderedPageBreak/>
        <w:t>【操作意图】</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A．通过摩擦使塑料板</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B．借助人体将“大”字部分的电荷</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sidRPr="00B95CE1">
        <w:rPr>
          <w:rFonts w:ascii="宋体" w:hAnsi="宋体" w:hint="eastAsia"/>
          <w:szCs w:val="21"/>
        </w:rPr>
        <w:t>C．“大”字部分的干木屑滑落是因为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，其他部分的干木屑被吸引是因为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B92159" w:rsidRPr="00B95CE1" w:rsidRDefault="00B92159" w:rsidP="00B92159">
      <w:pPr>
        <w:spacing w:line="360" w:lineRule="auto"/>
        <w:ind w:leftChars="130" w:left="273" w:firstLine="200"/>
        <w:rPr>
          <w:rFonts w:ascii="宋体" w:hAnsi="宋体"/>
          <w:szCs w:val="21"/>
        </w:rPr>
      </w:pPr>
      <w:r>
        <w:rPr>
          <w:rFonts w:ascii="宋体" w:hAnsi="宋体"/>
          <w:noProof/>
          <w:szCs w:val="21"/>
        </w:rPr>
        <w:drawing>
          <wp:inline distT="0" distB="0" distL="0" distR="0">
            <wp:extent cx="4074795" cy="1192530"/>
            <wp:effectExtent l="0" t="0" r="1905" b="762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74795" cy="1192530"/>
                    </a:xfrm>
                    <a:prstGeom prst="rect">
                      <a:avLst/>
                    </a:prstGeom>
                    <a:noFill/>
                    <a:ln>
                      <a:noFill/>
                    </a:ln>
                  </pic:spPr>
                </pic:pic>
              </a:graphicData>
            </a:graphic>
          </wp:inline>
        </w:drawing>
      </w:r>
    </w:p>
    <w:p w:rsidR="00B92159" w:rsidRPr="000E5D43" w:rsidRDefault="00B92159" w:rsidP="00B92159">
      <w:pPr>
        <w:spacing w:line="360" w:lineRule="auto"/>
        <w:ind w:left="273" w:firstLineChars="200" w:firstLine="420"/>
        <w:rPr>
          <w:rFonts w:ascii="宋体" w:hAnsi="宋体"/>
          <w:snapToGrid w:val="0"/>
          <w:color w:val="FF0000"/>
          <w:kern w:val="0"/>
          <w:szCs w:val="21"/>
        </w:rPr>
      </w:pPr>
    </w:p>
    <w:p w:rsidR="005D5A19" w:rsidRPr="00B92159" w:rsidRDefault="005D5A19" w:rsidP="00B92159"/>
    <w:sectPr w:rsidR="005D5A19" w:rsidRPr="00B92159">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D1C" w:rsidRDefault="00654D1C" w:rsidP="00176C2D">
      <w:r>
        <w:separator/>
      </w:r>
    </w:p>
  </w:endnote>
  <w:endnote w:type="continuationSeparator" w:id="0">
    <w:p w:rsidR="00654D1C" w:rsidRDefault="00654D1C"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D1C" w:rsidRDefault="00654D1C" w:rsidP="00176C2D">
      <w:r>
        <w:separator/>
      </w:r>
    </w:p>
  </w:footnote>
  <w:footnote w:type="continuationSeparator" w:id="0">
    <w:p w:rsidR="00654D1C" w:rsidRDefault="00654D1C"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187559"/>
    <w:rsid w:val="003040DB"/>
    <w:rsid w:val="005D5A19"/>
    <w:rsid w:val="00654D1C"/>
    <w:rsid w:val="008274E0"/>
    <w:rsid w:val="00AC222B"/>
    <w:rsid w:val="00B92159"/>
    <w:rsid w:val="00E06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1140</Words>
  <Characters>6499</Characters>
  <Application>Microsoft Office Word</Application>
  <DocSecurity>0</DocSecurity>
  <Lines>54</Lines>
  <Paragraphs>15</Paragraphs>
  <ScaleCrop>false</ScaleCrop>
  <Company>China</Company>
  <LinksUpToDate>false</LinksUpToDate>
  <CharactersWithSpaces>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2020-05-23T09:23:00Z</dcterms:created>
  <dcterms:modified xsi:type="dcterms:W3CDTF">2020-05-23T09:23:00Z</dcterms:modified>
</cp:coreProperties>
</file>